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157EB" w14:textId="5D395396" w:rsidR="009A40F8" w:rsidRPr="00111DDE" w:rsidRDefault="009A40F8" w:rsidP="009A40F8">
      <w:pPr>
        <w:pStyle w:val="a5"/>
        <w:tabs>
          <w:tab w:val="right" w:pos="9781"/>
          <w:tab w:val="right" w:pos="13323"/>
        </w:tabs>
        <w:spacing w:after="120"/>
        <w:outlineLvl w:val="0"/>
        <w:rPr>
          <w:rFonts w:eastAsia="宋体" w:cs="Arial"/>
          <w:b w:val="0"/>
          <w:sz w:val="24"/>
          <w:szCs w:val="24"/>
        </w:rPr>
      </w:pPr>
      <w:r w:rsidRPr="00111DDE">
        <w:rPr>
          <w:rFonts w:eastAsia="宋体" w:cs="Arial"/>
          <w:sz w:val="24"/>
          <w:szCs w:val="24"/>
        </w:rPr>
        <w:t>3GPP TSG-RAN WG4 Meeting #111</w:t>
      </w:r>
      <w:r w:rsidRPr="00111DDE">
        <w:rPr>
          <w:rFonts w:eastAsia="宋体" w:cs="Arial"/>
          <w:sz w:val="24"/>
          <w:szCs w:val="24"/>
        </w:rPr>
        <w:tab/>
      </w:r>
      <w:r w:rsidR="00F8119E" w:rsidRPr="00F8119E">
        <w:rPr>
          <w:rFonts w:eastAsia="宋体" w:cs="Arial"/>
          <w:sz w:val="24"/>
          <w:szCs w:val="24"/>
        </w:rPr>
        <w:t>R4-2408309</w:t>
      </w:r>
    </w:p>
    <w:p w14:paraId="3E169475" w14:textId="77777777" w:rsidR="009A40F8" w:rsidRDefault="009A40F8" w:rsidP="009A40F8">
      <w:pPr>
        <w:pStyle w:val="a5"/>
        <w:tabs>
          <w:tab w:val="right" w:pos="9781"/>
          <w:tab w:val="right" w:pos="13323"/>
        </w:tabs>
        <w:spacing w:after="120"/>
        <w:outlineLvl w:val="0"/>
        <w:rPr>
          <w:rFonts w:eastAsia="宋体" w:cs="Arial"/>
          <w:sz w:val="24"/>
          <w:szCs w:val="24"/>
        </w:rPr>
      </w:pPr>
      <w:r w:rsidRPr="0052514D">
        <w:rPr>
          <w:rFonts w:eastAsia="宋体" w:cs="Arial"/>
          <w:sz w:val="24"/>
          <w:szCs w:val="24"/>
        </w:rPr>
        <w:t>Fukuoka City, Fukuoka , Japan, 20</w:t>
      </w:r>
      <w:r w:rsidRPr="0052514D">
        <w:rPr>
          <w:rFonts w:eastAsia="宋体" w:cs="Arial"/>
          <w:sz w:val="24"/>
          <w:szCs w:val="24"/>
          <w:vertAlign w:val="superscript"/>
        </w:rPr>
        <w:t>th</w:t>
      </w:r>
      <w:r w:rsidRPr="0052514D">
        <w:rPr>
          <w:rFonts w:eastAsia="宋体" w:cs="Arial"/>
          <w:sz w:val="24"/>
          <w:szCs w:val="24"/>
        </w:rPr>
        <w:t xml:space="preserve"> – 24</w:t>
      </w:r>
      <w:r w:rsidRPr="0052514D">
        <w:rPr>
          <w:rFonts w:eastAsia="宋体" w:cs="Arial"/>
          <w:sz w:val="24"/>
          <w:szCs w:val="24"/>
          <w:vertAlign w:val="superscript"/>
        </w:rPr>
        <w:t>th</w:t>
      </w:r>
      <w:r w:rsidRPr="0052514D">
        <w:rPr>
          <w:rFonts w:eastAsia="宋体" w:cs="Arial"/>
          <w:sz w:val="24"/>
          <w:szCs w:val="24"/>
        </w:rPr>
        <w:t xml:space="preserve"> May, 2024</w:t>
      </w:r>
    </w:p>
    <w:p w14:paraId="39D7E56D" w14:textId="48C93D82" w:rsidR="000D7E4C" w:rsidRPr="004C3321" w:rsidRDefault="00712CC1" w:rsidP="009E0BCF">
      <w:pPr>
        <w:tabs>
          <w:tab w:val="left" w:pos="1985"/>
        </w:tabs>
        <w:spacing w:after="120"/>
        <w:jc w:val="both"/>
        <w:rPr>
          <w:rFonts w:ascii="Arial" w:hAnsi="Arial" w:cs="Arial"/>
          <w:b/>
          <w:color w:val="FF0000"/>
          <w:sz w:val="22"/>
          <w:szCs w:val="22"/>
        </w:rPr>
      </w:pPr>
      <w:r w:rsidRPr="00457A10">
        <w:rPr>
          <w:rFonts w:ascii="Arial" w:hAnsi="Arial" w:cs="Arial"/>
          <w:b/>
          <w:sz w:val="22"/>
          <w:szCs w:val="22"/>
        </w:rPr>
        <w:t>Agenda item:</w:t>
      </w:r>
      <w:bookmarkStart w:id="0" w:name="Source"/>
      <w:bookmarkEnd w:id="0"/>
      <w:r w:rsidRPr="00BC602B">
        <w:rPr>
          <w:rFonts w:ascii="Arial" w:hAnsi="Arial" w:cs="Arial"/>
          <w:b/>
          <w:sz w:val="22"/>
          <w:szCs w:val="22"/>
        </w:rPr>
        <w:tab/>
      </w:r>
      <w:bookmarkStart w:id="1" w:name="OLE_LINK1"/>
      <w:bookmarkStart w:id="2" w:name="OLE_LINK2"/>
      <w:r w:rsidR="000B4C5D">
        <w:rPr>
          <w:rFonts w:ascii="Arial" w:hAnsi="Arial" w:cs="Arial"/>
          <w:b/>
          <w:sz w:val="22"/>
          <w:szCs w:val="22"/>
        </w:rPr>
        <w:t>7</w:t>
      </w:r>
      <w:r w:rsidR="00FF1BD8">
        <w:rPr>
          <w:rFonts w:ascii="Arial" w:hAnsi="Arial" w:cs="Arial"/>
          <w:b/>
          <w:sz w:val="22"/>
          <w:szCs w:val="22"/>
        </w:rPr>
        <w:t>.4.1</w:t>
      </w:r>
      <w:bookmarkEnd w:id="1"/>
      <w:bookmarkEnd w:id="2"/>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4AF824C0"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FF1BD8" w:rsidRPr="00FF1BD8">
        <w:rPr>
          <w:rFonts w:ascii="Arial" w:hAnsi="Arial" w:cs="Arial"/>
          <w:b/>
          <w:sz w:val="22"/>
          <w:szCs w:val="22"/>
        </w:rPr>
        <w:t>Discussion on RRM core requirements maintenance for FR2 SCell activation delay reduction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bookmarkStart w:id="4" w:name="_GoBack"/>
      <w:bookmarkEnd w:id="4"/>
    </w:p>
    <w:p w14:paraId="4C020FE8" w14:textId="1D2F4DF1" w:rsidR="007752B9" w:rsidRPr="00B7153C" w:rsidRDefault="00D741B2" w:rsidP="00C22BE2">
      <w:pPr>
        <w:spacing w:after="120"/>
        <w:rPr>
          <w:rFonts w:eastAsiaTheme="minorEastAsia"/>
          <w:sz w:val="22"/>
          <w:szCs w:val="22"/>
        </w:rPr>
      </w:pPr>
      <w:r w:rsidRPr="00B7153C">
        <w:rPr>
          <w:rFonts w:eastAsiaTheme="minorEastAsia" w:hint="eastAsia"/>
          <w:sz w:val="22"/>
          <w:szCs w:val="22"/>
        </w:rPr>
        <w:t>In</w:t>
      </w:r>
      <w:r w:rsidRPr="00B7153C">
        <w:rPr>
          <w:rFonts w:eastAsiaTheme="minorEastAsia"/>
          <w:sz w:val="22"/>
          <w:szCs w:val="22"/>
        </w:rPr>
        <w:t xml:space="preserve"> RAN4 #</w:t>
      </w:r>
      <w:r w:rsidR="00E86739">
        <w:rPr>
          <w:rFonts w:eastAsiaTheme="minorEastAsia"/>
          <w:sz w:val="22"/>
          <w:szCs w:val="22"/>
        </w:rPr>
        <w:t>110</w:t>
      </w:r>
      <w:r w:rsidR="00127294">
        <w:rPr>
          <w:rFonts w:eastAsiaTheme="minorEastAsia"/>
          <w:sz w:val="22"/>
          <w:szCs w:val="22"/>
        </w:rPr>
        <w:t>bis</w:t>
      </w:r>
      <w:r w:rsidRPr="00B7153C">
        <w:rPr>
          <w:rFonts w:eastAsiaTheme="minorEastAsia"/>
          <w:sz w:val="22"/>
          <w:szCs w:val="22"/>
        </w:rPr>
        <w:t xml:space="preserve"> meeting, </w:t>
      </w:r>
      <w:r w:rsidR="000545D2" w:rsidRPr="000545D2">
        <w:rPr>
          <w:rFonts w:eastAsiaTheme="minorEastAsia"/>
          <w:sz w:val="22"/>
          <w:szCs w:val="22"/>
        </w:rPr>
        <w:t>RRM core requirements maintenance for FR2 SCell activation delay reduction</w:t>
      </w:r>
      <w:r w:rsidRPr="00B7153C">
        <w:rPr>
          <w:rFonts w:eastAsiaTheme="minorEastAsia"/>
          <w:sz w:val="22"/>
          <w:szCs w:val="22"/>
        </w:rPr>
        <w:t xml:space="preserve"> were discussed </w:t>
      </w:r>
      <w:r w:rsidR="009F1A6B" w:rsidRPr="00B7153C">
        <w:rPr>
          <w:rFonts w:eastAsiaTheme="minorEastAsia"/>
          <w:sz w:val="22"/>
          <w:szCs w:val="22"/>
        </w:rPr>
        <w:t>and the WF [</w:t>
      </w:r>
      <w:r w:rsidR="00B36C5F" w:rsidRPr="00B7153C">
        <w:rPr>
          <w:rFonts w:eastAsiaTheme="minorEastAsia"/>
          <w:sz w:val="22"/>
          <w:szCs w:val="22"/>
        </w:rPr>
        <w:t>1</w:t>
      </w:r>
      <w:r w:rsidR="009F1A6B" w:rsidRPr="00B7153C">
        <w:rPr>
          <w:rFonts w:eastAsiaTheme="minorEastAsia"/>
          <w:sz w:val="22"/>
          <w:szCs w:val="22"/>
        </w:rPr>
        <w:t xml:space="preserve">] was approved. </w:t>
      </w:r>
    </w:p>
    <w:p w14:paraId="3A8956A4" w14:textId="566F4AF0" w:rsidR="00D741B2" w:rsidRDefault="009F1A6B" w:rsidP="00C22BE2">
      <w:pPr>
        <w:spacing w:after="120"/>
        <w:rPr>
          <w:rFonts w:eastAsiaTheme="minorEastAsia"/>
          <w:sz w:val="22"/>
          <w:szCs w:val="22"/>
        </w:rPr>
      </w:pPr>
      <w:r w:rsidRPr="00B7153C">
        <w:rPr>
          <w:rFonts w:eastAsiaTheme="minorEastAsia"/>
          <w:sz w:val="22"/>
          <w:szCs w:val="22"/>
        </w:rPr>
        <w:t xml:space="preserve">In this </w:t>
      </w:r>
      <w:r w:rsidR="00A56D6C" w:rsidRPr="00B7153C">
        <w:rPr>
          <w:rFonts w:eastAsiaTheme="minorEastAsia"/>
          <w:sz w:val="22"/>
          <w:szCs w:val="22"/>
        </w:rPr>
        <w:t xml:space="preserve">paper, we present our views </w:t>
      </w:r>
      <w:r w:rsidR="00B7153C">
        <w:rPr>
          <w:rFonts w:eastAsiaTheme="minorEastAsia" w:hint="eastAsia"/>
          <w:sz w:val="22"/>
          <w:szCs w:val="22"/>
        </w:rPr>
        <w:t>on</w:t>
      </w:r>
      <w:r w:rsidR="00A56D6C" w:rsidRPr="00B7153C">
        <w:rPr>
          <w:rFonts w:eastAsiaTheme="minorEastAsia"/>
          <w:sz w:val="22"/>
          <w:szCs w:val="22"/>
        </w:rPr>
        <w:t xml:space="preserve"> </w:t>
      </w:r>
      <w:r w:rsidR="00F95936" w:rsidRPr="00F95936">
        <w:rPr>
          <w:rFonts w:eastAsiaTheme="minorEastAsia"/>
          <w:sz w:val="22"/>
          <w:szCs w:val="22"/>
        </w:rPr>
        <w:t>RRM core requirements maintenance for FR2 SCell activation delay reduction</w:t>
      </w:r>
      <w:r w:rsidR="00C02E79" w:rsidRPr="00B7153C">
        <w:rPr>
          <w:rFonts w:eastAsiaTheme="minorEastAsia"/>
          <w:sz w:val="22"/>
          <w:szCs w:val="22"/>
        </w:rPr>
        <w:t xml:space="preserve"> </w:t>
      </w:r>
      <w:r w:rsidR="00A07528" w:rsidRPr="00B7153C">
        <w:rPr>
          <w:rFonts w:eastAsiaTheme="minorEastAsia"/>
          <w:sz w:val="22"/>
          <w:szCs w:val="22"/>
        </w:rPr>
        <w:t xml:space="preserve">issues </w:t>
      </w:r>
      <w:r w:rsidR="00C45135" w:rsidRPr="00B7153C">
        <w:rPr>
          <w:rFonts w:eastAsiaTheme="minorEastAsia"/>
          <w:sz w:val="22"/>
          <w:szCs w:val="22"/>
        </w:rPr>
        <w:t>captured in the WF [</w:t>
      </w:r>
      <w:r w:rsidR="00B36C5F" w:rsidRPr="00B7153C">
        <w:rPr>
          <w:rFonts w:eastAsiaTheme="minorEastAsia"/>
          <w:sz w:val="22"/>
          <w:szCs w:val="22"/>
        </w:rPr>
        <w:t>1</w:t>
      </w:r>
      <w:r w:rsidR="00C45135" w:rsidRPr="00B7153C">
        <w:rPr>
          <w:rFonts w:eastAsiaTheme="minorEastAsia"/>
          <w:sz w:val="22"/>
          <w:szCs w:val="22"/>
        </w:rPr>
        <w:t>].</w:t>
      </w:r>
    </w:p>
    <w:p w14:paraId="2336E614" w14:textId="77777777" w:rsidR="00C1468E" w:rsidRDefault="00C1468E"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52B31924" w14:textId="77777777" w:rsidR="003D7415" w:rsidRPr="008121FC" w:rsidRDefault="003D7415" w:rsidP="003D7415">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7415" w:rsidRPr="00F23010" w14:paraId="769501F9" w14:textId="77777777" w:rsidTr="004A221F">
        <w:trPr>
          <w:jc w:val="center"/>
        </w:trPr>
        <w:tc>
          <w:tcPr>
            <w:tcW w:w="9629" w:type="dxa"/>
          </w:tcPr>
          <w:p w14:paraId="2875CD13" w14:textId="0F8E240C" w:rsidR="00F23010" w:rsidRPr="00F23010" w:rsidRDefault="00F23010" w:rsidP="00F23010">
            <w:pPr>
              <w:rPr>
                <w:rFonts w:eastAsia="Malgun Gothic"/>
                <w:b/>
                <w:color w:val="0070C0"/>
                <w:sz w:val="20"/>
                <w:szCs w:val="20"/>
                <w:u w:val="single"/>
                <w:lang w:eastAsia="ko-KR"/>
              </w:rPr>
            </w:pPr>
            <w:r w:rsidRPr="00F23010">
              <w:rPr>
                <w:b/>
                <w:color w:val="0070C0"/>
                <w:sz w:val="20"/>
                <w:szCs w:val="20"/>
                <w:u w:val="single"/>
                <w:lang w:eastAsia="ko-KR"/>
              </w:rPr>
              <w:t>Issue 1-3: L3 reporting in multiple SCell activation</w:t>
            </w:r>
          </w:p>
          <w:p w14:paraId="4A491D21" w14:textId="77777777" w:rsidR="00F23010" w:rsidRPr="00F23010" w:rsidRDefault="00F23010" w:rsidP="00F23010">
            <w:pPr>
              <w:pStyle w:val="affd"/>
              <w:widowControl/>
              <w:numPr>
                <w:ilvl w:val="0"/>
                <w:numId w:val="22"/>
              </w:numPr>
              <w:spacing w:after="120" w:line="240" w:lineRule="auto"/>
              <w:ind w:left="720" w:firstLineChars="0"/>
              <w:rPr>
                <w:color w:val="0070C0"/>
                <w:sz w:val="20"/>
                <w:szCs w:val="20"/>
              </w:rPr>
            </w:pPr>
            <w:r w:rsidRPr="00F23010">
              <w:rPr>
                <w:color w:val="0070C0"/>
                <w:sz w:val="20"/>
                <w:szCs w:val="20"/>
              </w:rPr>
              <w:t>FFS</w:t>
            </w:r>
          </w:p>
          <w:p w14:paraId="71EF62E9" w14:textId="77777777" w:rsidR="00F23010" w:rsidRPr="00F23010" w:rsidRDefault="00F23010" w:rsidP="00F23010">
            <w:pPr>
              <w:pStyle w:val="affd"/>
              <w:widowControl/>
              <w:numPr>
                <w:ilvl w:val="1"/>
                <w:numId w:val="22"/>
              </w:numPr>
              <w:spacing w:after="120" w:line="240" w:lineRule="auto"/>
              <w:ind w:left="1440" w:firstLineChars="0"/>
              <w:rPr>
                <w:sz w:val="20"/>
                <w:szCs w:val="20"/>
              </w:rPr>
            </w:pPr>
            <w:r w:rsidRPr="00F23010">
              <w:rPr>
                <w:sz w:val="20"/>
                <w:szCs w:val="20"/>
              </w:rPr>
              <w:t xml:space="preserve">Option 1(HW): </w:t>
            </w:r>
          </w:p>
          <w:p w14:paraId="07B28261" w14:textId="77777777" w:rsidR="00F23010" w:rsidRPr="00F23010" w:rsidRDefault="00F23010" w:rsidP="00F23010">
            <w:pPr>
              <w:pStyle w:val="affd"/>
              <w:widowControl/>
              <w:numPr>
                <w:ilvl w:val="2"/>
                <w:numId w:val="22"/>
              </w:numPr>
              <w:spacing w:after="120" w:line="240" w:lineRule="auto"/>
              <w:ind w:firstLineChars="0"/>
              <w:rPr>
                <w:sz w:val="20"/>
                <w:szCs w:val="20"/>
              </w:rPr>
            </w:pPr>
            <w:r w:rsidRPr="00F23010">
              <w:rPr>
                <w:sz w:val="20"/>
                <w:szCs w:val="20"/>
              </w:rPr>
              <w:t>For single SCell activation, the measurement report of the to-be-activated SCell should be valid, and the requirements applied the SCell is activated based on the report of the to-be-activated SCell (e.g. TCI configuration).</w:t>
            </w:r>
          </w:p>
          <w:p w14:paraId="66406EEB" w14:textId="77777777" w:rsidR="00F23010" w:rsidRPr="00F23010" w:rsidRDefault="00F23010" w:rsidP="00F23010">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rPr>
            </w:pPr>
            <w:r w:rsidRPr="00F23010">
              <w:rPr>
                <w:sz w:val="20"/>
                <w:szCs w:val="20"/>
              </w:rPr>
              <w:t>For multiple CC activation in the same FR2 band when more than one to-be-activated SCell are configured with servingCellMO, considering following two options:</w:t>
            </w:r>
          </w:p>
          <w:p w14:paraId="50EC299A" w14:textId="77777777" w:rsidR="00F23010" w:rsidRPr="00F23010" w:rsidRDefault="00F23010" w:rsidP="00F23010">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rPr>
            </w:pPr>
            <w:r w:rsidRPr="00F23010">
              <w:rPr>
                <w:sz w:val="20"/>
                <w:szCs w:val="20"/>
              </w:rPr>
              <w:t>Option 1-1: Only the latest result is considered as valid when the results from the same FR2 band are different (in terms of SSB index), and UE only reports the latest result to NW.</w:t>
            </w:r>
          </w:p>
          <w:p w14:paraId="0F04D8EF" w14:textId="77777777" w:rsidR="00F23010" w:rsidRPr="00F23010" w:rsidRDefault="00F23010" w:rsidP="00F23010">
            <w:pPr>
              <w:pStyle w:val="affd"/>
              <w:widowControl/>
              <w:numPr>
                <w:ilvl w:val="3"/>
                <w:numId w:val="22"/>
              </w:numPr>
              <w:spacing w:after="120" w:line="240" w:lineRule="auto"/>
              <w:ind w:firstLineChars="0"/>
              <w:rPr>
                <w:sz w:val="20"/>
                <w:szCs w:val="20"/>
              </w:rPr>
            </w:pPr>
            <w:r w:rsidRPr="00F23010">
              <w:rPr>
                <w:sz w:val="20"/>
                <w:szCs w:val="20"/>
              </w:rPr>
              <w:t>Option 1-2: Results from different Cells in the same FR2 band are also valid even the results are different. UE reports the results to NW, and it is up to NW which result to be used for SCell activation.</w:t>
            </w:r>
          </w:p>
          <w:p w14:paraId="4802F016" w14:textId="77777777" w:rsidR="00F23010" w:rsidRPr="00F23010" w:rsidRDefault="00F23010" w:rsidP="00F23010">
            <w:pPr>
              <w:pStyle w:val="affd"/>
              <w:widowControl/>
              <w:numPr>
                <w:ilvl w:val="1"/>
                <w:numId w:val="22"/>
              </w:numPr>
              <w:spacing w:after="120" w:line="240" w:lineRule="auto"/>
              <w:ind w:left="1440" w:firstLineChars="0"/>
              <w:rPr>
                <w:sz w:val="20"/>
                <w:szCs w:val="20"/>
              </w:rPr>
            </w:pPr>
            <w:r w:rsidRPr="00F23010">
              <w:rPr>
                <w:sz w:val="20"/>
                <w:szCs w:val="20"/>
              </w:rPr>
              <w:t xml:space="preserve">Option 2(Ericsson): </w:t>
            </w:r>
          </w:p>
          <w:p w14:paraId="33C15CBA" w14:textId="77777777" w:rsidR="00F23010" w:rsidRPr="00F23010" w:rsidRDefault="00F23010" w:rsidP="00F23010">
            <w:pPr>
              <w:pStyle w:val="affd"/>
              <w:widowControl/>
              <w:numPr>
                <w:ilvl w:val="3"/>
                <w:numId w:val="22"/>
              </w:numPr>
              <w:spacing w:after="120" w:line="240" w:lineRule="auto"/>
              <w:ind w:firstLineChars="0"/>
              <w:rPr>
                <w:sz w:val="20"/>
                <w:szCs w:val="20"/>
              </w:rPr>
            </w:pPr>
            <w:r w:rsidRPr="00F23010">
              <w:rPr>
                <w:sz w:val="20"/>
                <w:szCs w:val="20"/>
              </w:rPr>
              <w:t>For multiple CC activation when more than one to-be-activated SCell are configured with servingCellMO, it is up to UE implementation to report CC of SCell to be activated result or the other CC (if it is latest) or both.</w:t>
            </w:r>
          </w:p>
          <w:p w14:paraId="1C0F1228" w14:textId="77777777" w:rsidR="00F23010" w:rsidRPr="00F23010" w:rsidRDefault="00F23010" w:rsidP="00F23010">
            <w:pPr>
              <w:pStyle w:val="affd"/>
              <w:widowControl/>
              <w:numPr>
                <w:ilvl w:val="1"/>
                <w:numId w:val="22"/>
              </w:numPr>
              <w:spacing w:after="120" w:line="240" w:lineRule="auto"/>
              <w:ind w:left="1440" w:firstLineChars="0"/>
              <w:rPr>
                <w:sz w:val="20"/>
                <w:szCs w:val="20"/>
              </w:rPr>
            </w:pPr>
            <w:r w:rsidRPr="00F23010">
              <w:rPr>
                <w:sz w:val="20"/>
                <w:szCs w:val="20"/>
              </w:rPr>
              <w:t>Option 3(Moderator):</w:t>
            </w:r>
          </w:p>
          <w:p w14:paraId="0938400F" w14:textId="77777777" w:rsidR="00F23010" w:rsidRPr="00F23010" w:rsidRDefault="00F23010" w:rsidP="00F23010">
            <w:pPr>
              <w:pStyle w:val="affd"/>
              <w:widowControl/>
              <w:numPr>
                <w:ilvl w:val="2"/>
                <w:numId w:val="22"/>
              </w:numPr>
              <w:spacing w:after="120" w:line="240" w:lineRule="auto"/>
              <w:ind w:firstLineChars="0"/>
              <w:rPr>
                <w:sz w:val="20"/>
                <w:szCs w:val="20"/>
              </w:rPr>
            </w:pPr>
            <w:r w:rsidRPr="00F23010">
              <w:rPr>
                <w:sz w:val="20"/>
                <w:szCs w:val="20"/>
              </w:rPr>
              <w:t xml:space="preserve">For single SCell activation, the measurement report of the to-be-activated SCell should be valid, and the requirements applied the SCell is activated based on the report of the to-be-activated SCell (e.g. TCI configuration). </w:t>
            </w:r>
            <w:r w:rsidRPr="00F23010">
              <w:rPr>
                <w:sz w:val="20"/>
                <w:szCs w:val="20"/>
                <w:highlight w:val="yellow"/>
              </w:rPr>
              <w:t>(from Huawei option 1)</w:t>
            </w:r>
          </w:p>
          <w:p w14:paraId="4DFE236A" w14:textId="77777777" w:rsidR="00F23010" w:rsidRPr="00F23010" w:rsidRDefault="00F23010" w:rsidP="00F23010">
            <w:pPr>
              <w:pStyle w:val="affd"/>
              <w:widowControl/>
              <w:numPr>
                <w:ilvl w:val="2"/>
                <w:numId w:val="22"/>
              </w:numPr>
              <w:spacing w:after="120" w:line="240" w:lineRule="auto"/>
              <w:ind w:firstLineChars="0"/>
              <w:rPr>
                <w:sz w:val="20"/>
                <w:szCs w:val="20"/>
              </w:rPr>
            </w:pPr>
            <w:r w:rsidRPr="00F23010">
              <w:rPr>
                <w:sz w:val="20"/>
                <w:szCs w:val="20"/>
              </w:rPr>
              <w:t>For multiple CC activation in the same FR2 band when more than one to-be-activated SCell are configured with servingCellMO,</w:t>
            </w:r>
          </w:p>
          <w:p w14:paraId="29A17A8B" w14:textId="77777777" w:rsidR="00F23010" w:rsidRPr="00F23010" w:rsidRDefault="00F23010" w:rsidP="00F23010">
            <w:pPr>
              <w:pStyle w:val="affd"/>
              <w:widowControl/>
              <w:numPr>
                <w:ilvl w:val="3"/>
                <w:numId w:val="22"/>
              </w:numPr>
              <w:spacing w:after="120" w:line="240" w:lineRule="auto"/>
              <w:ind w:firstLineChars="0"/>
              <w:rPr>
                <w:sz w:val="20"/>
                <w:szCs w:val="20"/>
              </w:rPr>
            </w:pPr>
            <w:r w:rsidRPr="00F23010">
              <w:rPr>
                <w:sz w:val="20"/>
                <w:szCs w:val="20"/>
              </w:rPr>
              <w:t xml:space="preserve">It is up to UE implementation to report CC of SCell to be activated result or the other CC (if it is latest) or both. </w:t>
            </w:r>
            <w:r w:rsidRPr="00F23010">
              <w:rPr>
                <w:sz w:val="20"/>
                <w:szCs w:val="20"/>
                <w:highlight w:val="yellow"/>
              </w:rPr>
              <w:t>(from Ericsson option 2)</w:t>
            </w:r>
          </w:p>
          <w:p w14:paraId="39AE80EE" w14:textId="5C3283DB" w:rsidR="003D7415" w:rsidRPr="00F23010" w:rsidRDefault="00F23010" w:rsidP="009741C4">
            <w:pPr>
              <w:pStyle w:val="affd"/>
              <w:widowControl/>
              <w:numPr>
                <w:ilvl w:val="3"/>
                <w:numId w:val="22"/>
              </w:numPr>
              <w:spacing w:after="120" w:line="240" w:lineRule="auto"/>
              <w:ind w:firstLineChars="0"/>
              <w:rPr>
                <w:sz w:val="20"/>
                <w:szCs w:val="20"/>
              </w:rPr>
            </w:pPr>
            <w:r w:rsidRPr="00F23010">
              <w:rPr>
                <w:sz w:val="20"/>
                <w:szCs w:val="20"/>
              </w:rPr>
              <w:lastRenderedPageBreak/>
              <w:t xml:space="preserve">Results from different Cells in the same FR2 band are also valid even the results are different. UE reports the results to NW, and it is up to NW which result to be used for SCell activation. </w:t>
            </w:r>
            <w:r w:rsidRPr="00F23010">
              <w:rPr>
                <w:sz w:val="20"/>
                <w:szCs w:val="20"/>
                <w:highlight w:val="yellow"/>
              </w:rPr>
              <w:t>(from Huawei option 1-2)</w:t>
            </w:r>
          </w:p>
        </w:tc>
      </w:tr>
    </w:tbl>
    <w:p w14:paraId="4D79B3A7" w14:textId="18203BEC" w:rsidR="003D7415" w:rsidRDefault="003D7415" w:rsidP="003D7415">
      <w:pPr>
        <w:spacing w:after="120"/>
        <w:rPr>
          <w:rFonts w:eastAsiaTheme="minorEastAsia"/>
          <w:sz w:val="22"/>
          <w:szCs w:val="22"/>
          <w:highlight w:val="lightGray"/>
          <w:lang w:val="x-none"/>
        </w:rPr>
      </w:pPr>
    </w:p>
    <w:p w14:paraId="1D711B30" w14:textId="77777777" w:rsidR="001B02A8" w:rsidRDefault="00077225" w:rsidP="00B148DD">
      <w:pPr>
        <w:spacing w:after="120"/>
        <w:rPr>
          <w:rFonts w:eastAsiaTheme="minorEastAsia"/>
          <w:sz w:val="22"/>
          <w:szCs w:val="22"/>
          <w:lang w:val="x-none"/>
        </w:rPr>
      </w:pPr>
      <w:r>
        <w:rPr>
          <w:rFonts w:eastAsiaTheme="minorEastAsia"/>
          <w:sz w:val="22"/>
          <w:szCs w:val="22"/>
          <w:lang w:val="x-none"/>
        </w:rPr>
        <w:t>For</w:t>
      </w:r>
      <w:r w:rsidR="00F72EE0">
        <w:rPr>
          <w:rFonts w:eastAsiaTheme="minorEastAsia"/>
          <w:sz w:val="22"/>
          <w:szCs w:val="22"/>
          <w:lang w:val="x-none"/>
        </w:rPr>
        <w:t xml:space="preserve"> L3 reporting</w:t>
      </w:r>
      <w:r>
        <w:rPr>
          <w:rFonts w:eastAsiaTheme="minorEastAsia"/>
          <w:sz w:val="22"/>
          <w:szCs w:val="22"/>
          <w:lang w:val="x-none"/>
        </w:rPr>
        <w:t xml:space="preserve"> in</w:t>
      </w:r>
      <w:r w:rsidR="00F72EE0">
        <w:rPr>
          <w:rFonts w:eastAsiaTheme="minorEastAsia"/>
          <w:sz w:val="22"/>
          <w:szCs w:val="22"/>
          <w:lang w:val="x-none"/>
        </w:rPr>
        <w:t xml:space="preserve"> single SCell activation, there is no ambiguity that </w:t>
      </w:r>
      <w:r w:rsidR="00F72EE0" w:rsidRPr="00F72EE0">
        <w:rPr>
          <w:rFonts w:eastAsiaTheme="minorEastAsia"/>
          <w:sz w:val="22"/>
          <w:szCs w:val="22"/>
          <w:lang w:val="x-none"/>
        </w:rPr>
        <w:t>the measurement report of the to-be-activated SCell should be valid, and the requirements applied the SCell is activated based on the report of the to-be-activated SCell (e.g. TCI configuration)</w:t>
      </w:r>
      <w:r w:rsidR="00F72EE0">
        <w:rPr>
          <w:rFonts w:eastAsiaTheme="minorEastAsia"/>
          <w:sz w:val="22"/>
          <w:szCs w:val="22"/>
          <w:lang w:val="x-none"/>
        </w:rPr>
        <w:t xml:space="preserve">. For </w:t>
      </w:r>
      <w:r w:rsidR="000C2F04" w:rsidRPr="000C2F04">
        <w:rPr>
          <w:rFonts w:eastAsiaTheme="minorEastAsia"/>
          <w:sz w:val="22"/>
          <w:szCs w:val="22"/>
          <w:lang w:val="x-none"/>
        </w:rPr>
        <w:t>L3 reporting in multiple SCell activation</w:t>
      </w:r>
      <w:r w:rsidR="000C2F04">
        <w:rPr>
          <w:rFonts w:eastAsiaTheme="minorEastAsia"/>
          <w:sz w:val="22"/>
          <w:szCs w:val="22"/>
          <w:lang w:val="x-none"/>
        </w:rPr>
        <w:t xml:space="preserve">, </w:t>
      </w:r>
      <w:r w:rsidR="00A4236B">
        <w:rPr>
          <w:rFonts w:eastAsiaTheme="minorEastAsia"/>
          <w:sz w:val="22"/>
          <w:szCs w:val="22"/>
          <w:lang w:val="x-none"/>
        </w:rPr>
        <w:t xml:space="preserve">the </w:t>
      </w:r>
      <w:r w:rsidR="00A4236B" w:rsidRPr="00A4236B">
        <w:rPr>
          <w:rFonts w:eastAsiaTheme="minorEastAsia"/>
          <w:sz w:val="22"/>
          <w:szCs w:val="22"/>
          <w:lang w:val="x-none"/>
        </w:rPr>
        <w:t>multiple CC activation</w:t>
      </w:r>
      <w:r w:rsidR="00A4236B">
        <w:rPr>
          <w:rFonts w:eastAsiaTheme="minorEastAsia"/>
          <w:sz w:val="22"/>
          <w:szCs w:val="22"/>
          <w:lang w:val="x-none"/>
        </w:rPr>
        <w:t xml:space="preserve"> are</w:t>
      </w:r>
      <w:r w:rsidR="00A4236B" w:rsidRPr="00A4236B">
        <w:rPr>
          <w:rFonts w:eastAsiaTheme="minorEastAsia"/>
          <w:sz w:val="22"/>
          <w:szCs w:val="22"/>
          <w:lang w:val="x-none"/>
        </w:rPr>
        <w:t xml:space="preserve"> in the same FR2 band when more than one to-be-activated SCell are configured with servingCellMO</w:t>
      </w:r>
      <w:r w:rsidR="00A4236B">
        <w:rPr>
          <w:rFonts w:eastAsiaTheme="minorEastAsia"/>
          <w:sz w:val="22"/>
          <w:szCs w:val="22"/>
          <w:lang w:val="x-none"/>
        </w:rPr>
        <w:t xml:space="preserve">, </w:t>
      </w:r>
      <w:r w:rsidR="00B148DD">
        <w:rPr>
          <w:rFonts w:eastAsiaTheme="minorEastAsia"/>
          <w:sz w:val="22"/>
          <w:szCs w:val="22"/>
          <w:lang w:val="x-none"/>
        </w:rPr>
        <w:t xml:space="preserve">UE reports the valid measurement results to NW, in our views, it’s up to UE implementation to report CC of SCell to be activated result or the other CC (if it is latest) or both. Therefore, UE might report measurement result from CC of SCell to be activated or other CC or both CCs, after UE reports the valid measurement results to NW, in our views, it’s up to NW to </w:t>
      </w:r>
      <w:r w:rsidR="00341732">
        <w:rPr>
          <w:rFonts w:eastAsiaTheme="minorEastAsia"/>
          <w:sz w:val="22"/>
          <w:szCs w:val="22"/>
          <w:lang w:val="x-none"/>
        </w:rPr>
        <w:t>decide which result to be used for SCell activation.</w:t>
      </w:r>
      <w:r w:rsidR="00A200D3">
        <w:rPr>
          <w:rFonts w:eastAsiaTheme="minorEastAsia"/>
          <w:sz w:val="22"/>
          <w:szCs w:val="22"/>
          <w:lang w:val="x-none"/>
        </w:rPr>
        <w:t xml:space="preserve"> As a consequence, option 3 from Moderator can be a good consensus for this issue.</w:t>
      </w:r>
    </w:p>
    <w:p w14:paraId="43CA99E6" w14:textId="5EADE1AA" w:rsidR="00B148DD" w:rsidRPr="0097687D" w:rsidRDefault="0097687D" w:rsidP="00B148DD">
      <w:pPr>
        <w:spacing w:after="120"/>
        <w:rPr>
          <w:rFonts w:eastAsiaTheme="minorEastAsia"/>
          <w:b/>
          <w:sz w:val="22"/>
          <w:szCs w:val="22"/>
          <w:lang w:val="x-none"/>
        </w:rPr>
      </w:pPr>
      <w:r>
        <w:rPr>
          <w:rFonts w:eastAsiaTheme="minorEastAsia"/>
          <w:b/>
          <w:sz w:val="22"/>
          <w:szCs w:val="22"/>
          <w:lang w:val="x-none"/>
        </w:rPr>
        <w:t>Proposal</w:t>
      </w:r>
      <w:r w:rsidR="001B02A8" w:rsidRPr="0097687D">
        <w:rPr>
          <w:rFonts w:eastAsiaTheme="minorEastAsia"/>
          <w:b/>
          <w:sz w:val="22"/>
          <w:szCs w:val="22"/>
          <w:lang w:val="x-none"/>
        </w:rPr>
        <w:t xml:space="preserve"> 1: </w:t>
      </w:r>
      <w:r w:rsidR="00DE771B" w:rsidRPr="00DE771B">
        <w:rPr>
          <w:rFonts w:eastAsiaTheme="minorEastAsia"/>
          <w:b/>
          <w:sz w:val="22"/>
          <w:szCs w:val="22"/>
          <w:lang w:val="x-none"/>
        </w:rPr>
        <w:t>For multiple CC activation in the same FR2 band when more than one to-be-activated SCell are configured with servingCellMO,</w:t>
      </w:r>
      <w:r w:rsidR="00DE771B">
        <w:rPr>
          <w:rFonts w:eastAsiaTheme="minorEastAsia"/>
          <w:b/>
          <w:sz w:val="22"/>
          <w:szCs w:val="22"/>
          <w:lang w:val="x-none"/>
        </w:rPr>
        <w:t xml:space="preserve"> </w:t>
      </w:r>
      <w:r w:rsidR="00DE771B">
        <w:rPr>
          <w:rFonts w:eastAsiaTheme="minorEastAsia" w:hint="eastAsia"/>
          <w:b/>
          <w:sz w:val="22"/>
          <w:szCs w:val="22"/>
          <w:lang w:val="x-none"/>
        </w:rPr>
        <w:t>i</w:t>
      </w:r>
      <w:r w:rsidR="00DE771B" w:rsidRPr="00DE771B">
        <w:rPr>
          <w:rFonts w:eastAsiaTheme="minorEastAsia"/>
          <w:b/>
          <w:sz w:val="22"/>
          <w:szCs w:val="22"/>
          <w:lang w:val="x-none"/>
        </w:rPr>
        <w:t>t is up to UE implementation to report CC of SCell to be activated result or the other CC (if it is latest) or both</w:t>
      </w:r>
      <w:r w:rsidR="00DE771B">
        <w:rPr>
          <w:rFonts w:eastAsiaTheme="minorEastAsia"/>
          <w:b/>
          <w:sz w:val="22"/>
          <w:szCs w:val="22"/>
          <w:lang w:val="x-none"/>
        </w:rPr>
        <w:t xml:space="preserve">, and after </w:t>
      </w:r>
      <w:r w:rsidR="00DE771B" w:rsidRPr="00DE771B">
        <w:rPr>
          <w:rFonts w:eastAsiaTheme="minorEastAsia"/>
          <w:b/>
          <w:sz w:val="22"/>
          <w:szCs w:val="22"/>
          <w:lang w:val="x-none"/>
        </w:rPr>
        <w:t>U</w:t>
      </w:r>
      <w:r w:rsidR="00DE771B">
        <w:rPr>
          <w:rFonts w:eastAsiaTheme="minorEastAsia"/>
          <w:b/>
          <w:sz w:val="22"/>
          <w:szCs w:val="22"/>
          <w:lang w:val="x-none"/>
        </w:rPr>
        <w:t>E reports the results to NW,</w:t>
      </w:r>
      <w:r w:rsidR="00DE771B" w:rsidRPr="00DE771B">
        <w:rPr>
          <w:rFonts w:eastAsiaTheme="minorEastAsia"/>
          <w:b/>
          <w:sz w:val="22"/>
          <w:szCs w:val="22"/>
          <w:lang w:val="x-none"/>
        </w:rPr>
        <w:t xml:space="preserve"> it is up to NW which result to be used for SCell activation.</w:t>
      </w:r>
    </w:p>
    <w:p w14:paraId="5984E0B7" w14:textId="77777777" w:rsidR="00603507" w:rsidRPr="002644D5" w:rsidRDefault="00603507" w:rsidP="003D7415">
      <w:pPr>
        <w:spacing w:after="120"/>
        <w:rPr>
          <w:rFonts w:eastAsiaTheme="minorEastAsia"/>
          <w:sz w:val="22"/>
          <w:szCs w:val="22"/>
          <w:highlight w:val="lightGray"/>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713841CF"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410E55" w:rsidRPr="00410E55">
        <w:rPr>
          <w:rFonts w:eastAsiaTheme="minorEastAsia"/>
          <w:sz w:val="22"/>
          <w:szCs w:val="22"/>
        </w:rPr>
        <w:t xml:space="preserve">RRM </w:t>
      </w:r>
      <w:r w:rsidR="00911114">
        <w:rPr>
          <w:rFonts w:eastAsiaTheme="minorEastAsia" w:hint="eastAsia"/>
          <w:sz w:val="22"/>
          <w:szCs w:val="22"/>
        </w:rPr>
        <w:t>core</w:t>
      </w:r>
      <w:r w:rsidR="00410E55" w:rsidRPr="00410E55">
        <w:rPr>
          <w:rFonts w:eastAsiaTheme="minorEastAsia"/>
          <w:sz w:val="22"/>
          <w:szCs w:val="22"/>
        </w:rPr>
        <w:t xml:space="preserve"> requirements for FR2 SCell activation delay reduction</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21D86915" w14:textId="77777777" w:rsidR="007E0AF6" w:rsidRPr="0097687D" w:rsidRDefault="007E0AF6" w:rsidP="007E0AF6">
      <w:pPr>
        <w:spacing w:after="120"/>
        <w:rPr>
          <w:rFonts w:eastAsiaTheme="minorEastAsia"/>
          <w:b/>
          <w:sz w:val="22"/>
          <w:szCs w:val="22"/>
          <w:lang w:val="x-none"/>
        </w:rPr>
      </w:pPr>
      <w:r>
        <w:rPr>
          <w:rFonts w:eastAsiaTheme="minorEastAsia"/>
          <w:b/>
          <w:sz w:val="22"/>
          <w:szCs w:val="22"/>
          <w:lang w:val="x-none"/>
        </w:rPr>
        <w:t>Proposal</w:t>
      </w:r>
      <w:r w:rsidRPr="0097687D">
        <w:rPr>
          <w:rFonts w:eastAsiaTheme="minorEastAsia"/>
          <w:b/>
          <w:sz w:val="22"/>
          <w:szCs w:val="22"/>
          <w:lang w:val="x-none"/>
        </w:rPr>
        <w:t xml:space="preserve"> 1: </w:t>
      </w:r>
      <w:r w:rsidRPr="00DE771B">
        <w:rPr>
          <w:rFonts w:eastAsiaTheme="minorEastAsia"/>
          <w:b/>
          <w:sz w:val="22"/>
          <w:szCs w:val="22"/>
          <w:lang w:val="x-none"/>
        </w:rPr>
        <w:t>For multiple CC activation in the same FR2 band when more than one to-be-activated SCell are configured with servingCellMO,</w:t>
      </w:r>
      <w:r>
        <w:rPr>
          <w:rFonts w:eastAsiaTheme="minorEastAsia"/>
          <w:b/>
          <w:sz w:val="22"/>
          <w:szCs w:val="22"/>
          <w:lang w:val="x-none"/>
        </w:rPr>
        <w:t xml:space="preserve"> </w:t>
      </w:r>
      <w:r>
        <w:rPr>
          <w:rFonts w:eastAsiaTheme="minorEastAsia" w:hint="eastAsia"/>
          <w:b/>
          <w:sz w:val="22"/>
          <w:szCs w:val="22"/>
          <w:lang w:val="x-none"/>
        </w:rPr>
        <w:t>i</w:t>
      </w:r>
      <w:r w:rsidRPr="00DE771B">
        <w:rPr>
          <w:rFonts w:eastAsiaTheme="minorEastAsia"/>
          <w:b/>
          <w:sz w:val="22"/>
          <w:szCs w:val="22"/>
          <w:lang w:val="x-none"/>
        </w:rPr>
        <w:t>t is up to UE implementation to report CC of SCell to be activated result or the other CC (if it is latest) or both</w:t>
      </w:r>
      <w:r>
        <w:rPr>
          <w:rFonts w:eastAsiaTheme="minorEastAsia"/>
          <w:b/>
          <w:sz w:val="22"/>
          <w:szCs w:val="22"/>
          <w:lang w:val="x-none"/>
        </w:rPr>
        <w:t xml:space="preserve">, and after </w:t>
      </w:r>
      <w:r w:rsidRPr="00DE771B">
        <w:rPr>
          <w:rFonts w:eastAsiaTheme="minorEastAsia"/>
          <w:b/>
          <w:sz w:val="22"/>
          <w:szCs w:val="22"/>
          <w:lang w:val="x-none"/>
        </w:rPr>
        <w:t>U</w:t>
      </w:r>
      <w:r>
        <w:rPr>
          <w:rFonts w:eastAsiaTheme="minorEastAsia"/>
          <w:b/>
          <w:sz w:val="22"/>
          <w:szCs w:val="22"/>
          <w:lang w:val="x-none"/>
        </w:rPr>
        <w:t>E reports the results to NW,</w:t>
      </w:r>
      <w:r w:rsidRPr="00DE771B">
        <w:rPr>
          <w:rFonts w:eastAsiaTheme="minorEastAsia"/>
          <w:b/>
          <w:sz w:val="22"/>
          <w:szCs w:val="22"/>
          <w:lang w:val="x-none"/>
        </w:rPr>
        <w:t xml:space="preserve"> it is up to NW which result to be used for SCell activation.</w:t>
      </w:r>
    </w:p>
    <w:p w14:paraId="72CDBC15" w14:textId="2D33A398" w:rsidR="00955D13" w:rsidRPr="007E0AF6"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157F43C9" w14:textId="23F900C6" w:rsidR="00FD3BC2" w:rsidRPr="009741C4" w:rsidRDefault="00A023C1" w:rsidP="009741C4">
      <w:pPr>
        <w:pStyle w:val="affd"/>
        <w:numPr>
          <w:ilvl w:val="0"/>
          <w:numId w:val="28"/>
        </w:numPr>
        <w:ind w:firstLineChars="0"/>
        <w:rPr>
          <w:sz w:val="22"/>
          <w:szCs w:val="22"/>
          <w:lang w:val="en-US"/>
        </w:rPr>
      </w:pPr>
      <w:r w:rsidRPr="00A023C1">
        <w:rPr>
          <w:sz w:val="22"/>
          <w:szCs w:val="22"/>
          <w:lang w:val="en-US"/>
        </w:rPr>
        <w:t>R4-2406339</w:t>
      </w:r>
      <w:r>
        <w:rPr>
          <w:sz w:val="22"/>
          <w:szCs w:val="22"/>
          <w:lang w:val="en-US"/>
        </w:rPr>
        <w:t>,</w:t>
      </w:r>
      <w:r w:rsidR="00114D75">
        <w:rPr>
          <w:sz w:val="22"/>
          <w:szCs w:val="22"/>
          <w:lang w:val="en-US"/>
        </w:rPr>
        <w:t xml:space="preserve"> </w:t>
      </w:r>
      <w:r w:rsidRPr="00A023C1">
        <w:rPr>
          <w:sz w:val="22"/>
          <w:szCs w:val="22"/>
          <w:lang w:val="en-US"/>
        </w:rPr>
        <w:t>WF for [110bis][207] NR_RRM_enh3_part1</w:t>
      </w:r>
      <w:r w:rsidR="0017428F">
        <w:rPr>
          <w:sz w:val="22"/>
          <w:szCs w:val="22"/>
          <w:lang w:val="en-US"/>
        </w:rPr>
        <w:t>,</w:t>
      </w:r>
      <w:r w:rsidR="00761E27">
        <w:rPr>
          <w:sz w:val="22"/>
          <w:szCs w:val="22"/>
          <w:lang w:val="en-US"/>
        </w:rPr>
        <w:t xml:space="preserve"> </w:t>
      </w:r>
      <w:r w:rsidR="006E5668">
        <w:rPr>
          <w:sz w:val="22"/>
          <w:szCs w:val="22"/>
          <w:lang w:val="en-US"/>
        </w:rPr>
        <w:t>Apple</w:t>
      </w:r>
      <w:r w:rsidR="00484157">
        <w:rPr>
          <w:sz w:val="22"/>
          <w:szCs w:val="22"/>
          <w:lang w:val="en-US"/>
        </w:rPr>
        <w:t xml:space="preserve">, </w:t>
      </w:r>
      <w:r w:rsidR="00DA62F4" w:rsidRPr="00DA62F4">
        <w:rPr>
          <w:sz w:val="22"/>
          <w:szCs w:val="22"/>
        </w:rPr>
        <w:t>RAN WG4 Meeting #110</w:t>
      </w:r>
      <w:r w:rsidR="00AB45D7">
        <w:rPr>
          <w:sz w:val="22"/>
          <w:szCs w:val="22"/>
        </w:rPr>
        <w:t>bis</w:t>
      </w:r>
      <w:r w:rsidR="00DA62F4" w:rsidRPr="00DA62F4">
        <w:rPr>
          <w:sz w:val="22"/>
          <w:szCs w:val="22"/>
        </w:rPr>
        <w:t xml:space="preserve">, </w:t>
      </w:r>
      <w:r w:rsidR="00AB45D7" w:rsidRPr="00AB45D7">
        <w:rPr>
          <w:sz w:val="22"/>
          <w:szCs w:val="22"/>
        </w:rPr>
        <w:t>April</w:t>
      </w:r>
      <w:r w:rsidR="00DA62F4" w:rsidRPr="00DA62F4">
        <w:rPr>
          <w:sz w:val="22"/>
          <w:szCs w:val="22"/>
        </w:rPr>
        <w:t xml:space="preserve"> 2024</w:t>
      </w:r>
      <w:r w:rsidR="006E5668" w:rsidRPr="00CD5947">
        <w:rPr>
          <w:sz w:val="22"/>
          <w:szCs w:val="22"/>
        </w:rPr>
        <w:t>.</w:t>
      </w:r>
    </w:p>
    <w:sectPr w:rsidR="00FD3BC2" w:rsidRPr="009741C4"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84E14" w14:textId="77777777" w:rsidR="00DF605D" w:rsidRDefault="00DF605D">
      <w:r>
        <w:separator/>
      </w:r>
    </w:p>
  </w:endnote>
  <w:endnote w:type="continuationSeparator" w:id="0">
    <w:p w14:paraId="4D78ED60" w14:textId="77777777" w:rsidR="00DF605D" w:rsidRDefault="00DF605D">
      <w:r>
        <w:continuationSeparator/>
      </w:r>
    </w:p>
  </w:endnote>
  <w:endnote w:type="continuationNotice" w:id="1">
    <w:p w14:paraId="6F4183BC" w14:textId="77777777" w:rsidR="00DF605D" w:rsidRDefault="00DF60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268E2" w14:textId="77777777" w:rsidR="00DF605D" w:rsidRDefault="00DF605D">
      <w:r>
        <w:separator/>
      </w:r>
    </w:p>
  </w:footnote>
  <w:footnote w:type="continuationSeparator" w:id="0">
    <w:p w14:paraId="226FCAAB" w14:textId="77777777" w:rsidR="00DF605D" w:rsidRDefault="00DF605D">
      <w:r>
        <w:continuationSeparator/>
      </w:r>
    </w:p>
  </w:footnote>
  <w:footnote w:type="continuationNotice" w:id="1">
    <w:p w14:paraId="71F8ACDA" w14:textId="77777777" w:rsidR="00DF605D" w:rsidRDefault="00DF605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26"/>
  </w:num>
  <w:num w:numId="12">
    <w:abstractNumId w:val="16"/>
  </w:num>
  <w:num w:numId="13">
    <w:abstractNumId w:val="27"/>
  </w:num>
  <w:num w:numId="14">
    <w:abstractNumId w:val="8"/>
  </w:num>
  <w:num w:numId="15">
    <w:abstractNumId w:val="1"/>
  </w:num>
  <w:num w:numId="16">
    <w:abstractNumId w:val="30"/>
  </w:num>
  <w:num w:numId="17">
    <w:abstractNumId w:val="7"/>
  </w:num>
  <w:num w:numId="18">
    <w:abstractNumId w:val="22"/>
  </w:num>
  <w:num w:numId="19">
    <w:abstractNumId w:val="4"/>
  </w:num>
  <w:num w:numId="20">
    <w:abstractNumId w:val="9"/>
  </w:num>
  <w:num w:numId="21">
    <w:abstractNumId w:val="15"/>
  </w:num>
  <w:num w:numId="22">
    <w:abstractNumId w:val="18"/>
  </w:num>
  <w:num w:numId="23">
    <w:abstractNumId w:val="10"/>
  </w:num>
  <w:num w:numId="24">
    <w:abstractNumId w:val="12"/>
  </w:num>
  <w:num w:numId="25">
    <w:abstractNumId w:val="17"/>
  </w:num>
  <w:num w:numId="26">
    <w:abstractNumId w:val="5"/>
  </w:num>
  <w:num w:numId="27">
    <w:abstractNumId w:val="11"/>
  </w:num>
  <w:num w:numId="28">
    <w:abstractNumId w:val="28"/>
  </w:num>
  <w:num w:numId="29">
    <w:abstractNumId w:val="18"/>
  </w:num>
  <w:num w:numId="30">
    <w:abstractNumId w:val="19"/>
  </w:num>
  <w:num w:numId="31">
    <w:abstractNumId w:val="21"/>
  </w:num>
  <w:num w:numId="32">
    <w:abstractNumId w:val="13"/>
  </w:num>
  <w:num w:numId="33">
    <w:abstractNumId w:val="20"/>
  </w:num>
  <w:num w:numId="34">
    <w:abstractNumId w:val="24"/>
  </w:num>
  <w:num w:numId="35">
    <w:abstractNumId w:val="3"/>
  </w:num>
  <w:num w:numId="36">
    <w:abstractNumId w:val="2"/>
  </w:num>
  <w:num w:numId="37">
    <w:abstractNumId w:val="23"/>
  </w:num>
  <w:num w:numId="38">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EA"/>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A45"/>
    <w:rsid w:val="00007B4C"/>
    <w:rsid w:val="00007E0C"/>
    <w:rsid w:val="00007FDF"/>
    <w:rsid w:val="00011E42"/>
    <w:rsid w:val="00012E14"/>
    <w:rsid w:val="000133FC"/>
    <w:rsid w:val="00013A17"/>
    <w:rsid w:val="00013DD3"/>
    <w:rsid w:val="0001511B"/>
    <w:rsid w:val="00016123"/>
    <w:rsid w:val="00016820"/>
    <w:rsid w:val="000172F0"/>
    <w:rsid w:val="000176CE"/>
    <w:rsid w:val="000176F5"/>
    <w:rsid w:val="0002052C"/>
    <w:rsid w:val="0002147C"/>
    <w:rsid w:val="00021743"/>
    <w:rsid w:val="00021CAE"/>
    <w:rsid w:val="00021F19"/>
    <w:rsid w:val="000224EE"/>
    <w:rsid w:val="0002357C"/>
    <w:rsid w:val="000240C4"/>
    <w:rsid w:val="00024250"/>
    <w:rsid w:val="00024338"/>
    <w:rsid w:val="000243FC"/>
    <w:rsid w:val="00024952"/>
    <w:rsid w:val="00024B11"/>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51EF"/>
    <w:rsid w:val="0003527C"/>
    <w:rsid w:val="0003571D"/>
    <w:rsid w:val="00035744"/>
    <w:rsid w:val="00035E3A"/>
    <w:rsid w:val="00035FFE"/>
    <w:rsid w:val="000370D6"/>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0DAD"/>
    <w:rsid w:val="00051788"/>
    <w:rsid w:val="00051B2A"/>
    <w:rsid w:val="00051C39"/>
    <w:rsid w:val="000523C0"/>
    <w:rsid w:val="000527A5"/>
    <w:rsid w:val="00053004"/>
    <w:rsid w:val="000531E5"/>
    <w:rsid w:val="0005345F"/>
    <w:rsid w:val="00053474"/>
    <w:rsid w:val="000538FF"/>
    <w:rsid w:val="00053A5D"/>
    <w:rsid w:val="00053B21"/>
    <w:rsid w:val="00053B99"/>
    <w:rsid w:val="00053BDB"/>
    <w:rsid w:val="000545D2"/>
    <w:rsid w:val="00054BC2"/>
    <w:rsid w:val="0005504B"/>
    <w:rsid w:val="000554F4"/>
    <w:rsid w:val="0005634C"/>
    <w:rsid w:val="00056D35"/>
    <w:rsid w:val="00056E8E"/>
    <w:rsid w:val="00056EDD"/>
    <w:rsid w:val="00056FBB"/>
    <w:rsid w:val="0005737D"/>
    <w:rsid w:val="000578FA"/>
    <w:rsid w:val="00057DED"/>
    <w:rsid w:val="00060CF2"/>
    <w:rsid w:val="00060EEF"/>
    <w:rsid w:val="00061A84"/>
    <w:rsid w:val="00061A8B"/>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225"/>
    <w:rsid w:val="00077C54"/>
    <w:rsid w:val="000800DC"/>
    <w:rsid w:val="00080165"/>
    <w:rsid w:val="00080293"/>
    <w:rsid w:val="000808D2"/>
    <w:rsid w:val="00081275"/>
    <w:rsid w:val="000812B1"/>
    <w:rsid w:val="000813BB"/>
    <w:rsid w:val="00081931"/>
    <w:rsid w:val="00081978"/>
    <w:rsid w:val="00081E65"/>
    <w:rsid w:val="00082D9A"/>
    <w:rsid w:val="00082E1A"/>
    <w:rsid w:val="0008373D"/>
    <w:rsid w:val="00083AED"/>
    <w:rsid w:val="00084C37"/>
    <w:rsid w:val="00084C61"/>
    <w:rsid w:val="0008566E"/>
    <w:rsid w:val="000858A1"/>
    <w:rsid w:val="000864C9"/>
    <w:rsid w:val="00086EB0"/>
    <w:rsid w:val="00087120"/>
    <w:rsid w:val="00087799"/>
    <w:rsid w:val="0009009D"/>
    <w:rsid w:val="000906ED"/>
    <w:rsid w:val="00090EB1"/>
    <w:rsid w:val="00091476"/>
    <w:rsid w:val="0009154D"/>
    <w:rsid w:val="00092B02"/>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228"/>
    <w:rsid w:val="000B3965"/>
    <w:rsid w:val="000B3A01"/>
    <w:rsid w:val="000B4042"/>
    <w:rsid w:val="000B4334"/>
    <w:rsid w:val="000B4A7F"/>
    <w:rsid w:val="000B4BCC"/>
    <w:rsid w:val="000B4C5D"/>
    <w:rsid w:val="000B557C"/>
    <w:rsid w:val="000B5BAB"/>
    <w:rsid w:val="000B5E5E"/>
    <w:rsid w:val="000B641D"/>
    <w:rsid w:val="000B64A5"/>
    <w:rsid w:val="000B656B"/>
    <w:rsid w:val="000B7388"/>
    <w:rsid w:val="000B76DA"/>
    <w:rsid w:val="000B7F43"/>
    <w:rsid w:val="000C00EF"/>
    <w:rsid w:val="000C0123"/>
    <w:rsid w:val="000C127F"/>
    <w:rsid w:val="000C1921"/>
    <w:rsid w:val="000C1C22"/>
    <w:rsid w:val="000C2644"/>
    <w:rsid w:val="000C2E33"/>
    <w:rsid w:val="000C2F04"/>
    <w:rsid w:val="000C3898"/>
    <w:rsid w:val="000C42A7"/>
    <w:rsid w:val="000C4F72"/>
    <w:rsid w:val="000C51C6"/>
    <w:rsid w:val="000C51EA"/>
    <w:rsid w:val="000C5BE0"/>
    <w:rsid w:val="000C60E7"/>
    <w:rsid w:val="000C7506"/>
    <w:rsid w:val="000C7BE2"/>
    <w:rsid w:val="000C7E4E"/>
    <w:rsid w:val="000D025F"/>
    <w:rsid w:val="000D050B"/>
    <w:rsid w:val="000D0BC6"/>
    <w:rsid w:val="000D104D"/>
    <w:rsid w:val="000D111C"/>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1F7F"/>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2D40"/>
    <w:rsid w:val="000F389E"/>
    <w:rsid w:val="000F41DE"/>
    <w:rsid w:val="000F4522"/>
    <w:rsid w:val="000F5983"/>
    <w:rsid w:val="000F5B20"/>
    <w:rsid w:val="000F687D"/>
    <w:rsid w:val="000F6F83"/>
    <w:rsid w:val="000F73C0"/>
    <w:rsid w:val="000F7CF0"/>
    <w:rsid w:val="000F7D34"/>
    <w:rsid w:val="00100FA4"/>
    <w:rsid w:val="0010101F"/>
    <w:rsid w:val="001013C0"/>
    <w:rsid w:val="00101571"/>
    <w:rsid w:val="00102195"/>
    <w:rsid w:val="00102C01"/>
    <w:rsid w:val="001031F4"/>
    <w:rsid w:val="001046C5"/>
    <w:rsid w:val="0010478B"/>
    <w:rsid w:val="00104EFB"/>
    <w:rsid w:val="00105513"/>
    <w:rsid w:val="001057DE"/>
    <w:rsid w:val="001059AF"/>
    <w:rsid w:val="00106747"/>
    <w:rsid w:val="0010679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3FC6"/>
    <w:rsid w:val="0011440C"/>
    <w:rsid w:val="001145FE"/>
    <w:rsid w:val="00114D75"/>
    <w:rsid w:val="001151B7"/>
    <w:rsid w:val="001155BD"/>
    <w:rsid w:val="001163EF"/>
    <w:rsid w:val="00116938"/>
    <w:rsid w:val="0011706C"/>
    <w:rsid w:val="001178CC"/>
    <w:rsid w:val="001179E2"/>
    <w:rsid w:val="00117AAE"/>
    <w:rsid w:val="00117FDE"/>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294"/>
    <w:rsid w:val="0012743A"/>
    <w:rsid w:val="00127489"/>
    <w:rsid w:val="001303F7"/>
    <w:rsid w:val="00130737"/>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13F9"/>
    <w:rsid w:val="00161C57"/>
    <w:rsid w:val="001623E4"/>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F60"/>
    <w:rsid w:val="001709D9"/>
    <w:rsid w:val="001715D4"/>
    <w:rsid w:val="00171A8F"/>
    <w:rsid w:val="001725B6"/>
    <w:rsid w:val="00172D27"/>
    <w:rsid w:val="001731CF"/>
    <w:rsid w:val="001732B7"/>
    <w:rsid w:val="0017428F"/>
    <w:rsid w:val="00175010"/>
    <w:rsid w:val="001753FA"/>
    <w:rsid w:val="0017552B"/>
    <w:rsid w:val="001759D9"/>
    <w:rsid w:val="00175AB3"/>
    <w:rsid w:val="00175B4E"/>
    <w:rsid w:val="00175D68"/>
    <w:rsid w:val="00176023"/>
    <w:rsid w:val="00176C9A"/>
    <w:rsid w:val="0017788B"/>
    <w:rsid w:val="00177E2C"/>
    <w:rsid w:val="00180054"/>
    <w:rsid w:val="00180B42"/>
    <w:rsid w:val="00180F84"/>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89F"/>
    <w:rsid w:val="001A0B63"/>
    <w:rsid w:val="001A0F4E"/>
    <w:rsid w:val="001A1078"/>
    <w:rsid w:val="001A1092"/>
    <w:rsid w:val="001A14D9"/>
    <w:rsid w:val="001A1B68"/>
    <w:rsid w:val="001A2815"/>
    <w:rsid w:val="001A2862"/>
    <w:rsid w:val="001A2DA5"/>
    <w:rsid w:val="001A2F10"/>
    <w:rsid w:val="001A31AA"/>
    <w:rsid w:val="001A31D4"/>
    <w:rsid w:val="001A45C5"/>
    <w:rsid w:val="001A47EE"/>
    <w:rsid w:val="001A4C19"/>
    <w:rsid w:val="001A53B3"/>
    <w:rsid w:val="001A54FA"/>
    <w:rsid w:val="001A5A13"/>
    <w:rsid w:val="001A5D9F"/>
    <w:rsid w:val="001A7742"/>
    <w:rsid w:val="001B02A8"/>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A2E"/>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619"/>
    <w:rsid w:val="001C57E6"/>
    <w:rsid w:val="001C5A64"/>
    <w:rsid w:val="001C5B8F"/>
    <w:rsid w:val="001C6638"/>
    <w:rsid w:val="001C79BE"/>
    <w:rsid w:val="001C7BD6"/>
    <w:rsid w:val="001D0D3C"/>
    <w:rsid w:val="001D0DC4"/>
    <w:rsid w:val="001D1853"/>
    <w:rsid w:val="001D2E45"/>
    <w:rsid w:val="001D3529"/>
    <w:rsid w:val="001D378D"/>
    <w:rsid w:val="001D5057"/>
    <w:rsid w:val="001D5DEE"/>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3C24"/>
    <w:rsid w:val="00203FC0"/>
    <w:rsid w:val="0020483B"/>
    <w:rsid w:val="00204D17"/>
    <w:rsid w:val="00205CC9"/>
    <w:rsid w:val="00205DA3"/>
    <w:rsid w:val="00205E99"/>
    <w:rsid w:val="00206DEC"/>
    <w:rsid w:val="002104DB"/>
    <w:rsid w:val="00210573"/>
    <w:rsid w:val="00210741"/>
    <w:rsid w:val="00210DE4"/>
    <w:rsid w:val="00211038"/>
    <w:rsid w:val="002111B2"/>
    <w:rsid w:val="00211511"/>
    <w:rsid w:val="0021189E"/>
    <w:rsid w:val="00211DFF"/>
    <w:rsid w:val="00211E14"/>
    <w:rsid w:val="00212570"/>
    <w:rsid w:val="002129C6"/>
    <w:rsid w:val="00212A5C"/>
    <w:rsid w:val="00212DD4"/>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22DD"/>
    <w:rsid w:val="00242B77"/>
    <w:rsid w:val="0024363C"/>
    <w:rsid w:val="0024456A"/>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4D5"/>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1099"/>
    <w:rsid w:val="002714DF"/>
    <w:rsid w:val="00271540"/>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E0"/>
    <w:rsid w:val="0028438C"/>
    <w:rsid w:val="00284E9D"/>
    <w:rsid w:val="00284F70"/>
    <w:rsid w:val="0028616A"/>
    <w:rsid w:val="002862C2"/>
    <w:rsid w:val="00287178"/>
    <w:rsid w:val="0028784E"/>
    <w:rsid w:val="002879C3"/>
    <w:rsid w:val="00291C33"/>
    <w:rsid w:val="0029264F"/>
    <w:rsid w:val="00292CB6"/>
    <w:rsid w:val="002941B3"/>
    <w:rsid w:val="0029488D"/>
    <w:rsid w:val="00294CE4"/>
    <w:rsid w:val="00295306"/>
    <w:rsid w:val="002954CC"/>
    <w:rsid w:val="002957D8"/>
    <w:rsid w:val="00295F08"/>
    <w:rsid w:val="00296347"/>
    <w:rsid w:val="00296D99"/>
    <w:rsid w:val="002970B0"/>
    <w:rsid w:val="0029720E"/>
    <w:rsid w:val="00297600"/>
    <w:rsid w:val="002976F9"/>
    <w:rsid w:val="00297C13"/>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7159"/>
    <w:rsid w:val="002A7241"/>
    <w:rsid w:val="002A7AAB"/>
    <w:rsid w:val="002A7B8A"/>
    <w:rsid w:val="002B001D"/>
    <w:rsid w:val="002B0A1B"/>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3096"/>
    <w:rsid w:val="002C37FA"/>
    <w:rsid w:val="002C394F"/>
    <w:rsid w:val="002C39D7"/>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A82"/>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85E"/>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2502"/>
    <w:rsid w:val="0031288E"/>
    <w:rsid w:val="0031294F"/>
    <w:rsid w:val="00312951"/>
    <w:rsid w:val="00312B9A"/>
    <w:rsid w:val="00312E6A"/>
    <w:rsid w:val="00312F60"/>
    <w:rsid w:val="00313849"/>
    <w:rsid w:val="00313DD0"/>
    <w:rsid w:val="003143CF"/>
    <w:rsid w:val="0031445D"/>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744D"/>
    <w:rsid w:val="00330575"/>
    <w:rsid w:val="00330749"/>
    <w:rsid w:val="0033083F"/>
    <w:rsid w:val="00330EDD"/>
    <w:rsid w:val="003312D3"/>
    <w:rsid w:val="003316AC"/>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732"/>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DED"/>
    <w:rsid w:val="00356FD9"/>
    <w:rsid w:val="00360017"/>
    <w:rsid w:val="00360436"/>
    <w:rsid w:val="003604E2"/>
    <w:rsid w:val="00360939"/>
    <w:rsid w:val="00360F8E"/>
    <w:rsid w:val="00361280"/>
    <w:rsid w:val="003612BD"/>
    <w:rsid w:val="00361307"/>
    <w:rsid w:val="0036184C"/>
    <w:rsid w:val="0036214A"/>
    <w:rsid w:val="00362A9F"/>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33A"/>
    <w:rsid w:val="00392524"/>
    <w:rsid w:val="00393E1B"/>
    <w:rsid w:val="00394915"/>
    <w:rsid w:val="00394C65"/>
    <w:rsid w:val="00394CD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1E8"/>
    <w:rsid w:val="003B036E"/>
    <w:rsid w:val="003B0971"/>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DF6"/>
    <w:rsid w:val="003B5C14"/>
    <w:rsid w:val="003B5CAB"/>
    <w:rsid w:val="003B5D74"/>
    <w:rsid w:val="003B5EC7"/>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96C"/>
    <w:rsid w:val="003C1A97"/>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D0751"/>
    <w:rsid w:val="003D0A6E"/>
    <w:rsid w:val="003D0AAA"/>
    <w:rsid w:val="003D10E0"/>
    <w:rsid w:val="003D1D7A"/>
    <w:rsid w:val="003D1FC6"/>
    <w:rsid w:val="003D228F"/>
    <w:rsid w:val="003D2898"/>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415"/>
    <w:rsid w:val="003D753D"/>
    <w:rsid w:val="003D7FA7"/>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964"/>
    <w:rsid w:val="00407B4B"/>
    <w:rsid w:val="00407D5E"/>
    <w:rsid w:val="0041029C"/>
    <w:rsid w:val="004102D3"/>
    <w:rsid w:val="00410864"/>
    <w:rsid w:val="00410AD9"/>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0F3D"/>
    <w:rsid w:val="0043190D"/>
    <w:rsid w:val="00431A03"/>
    <w:rsid w:val="0043231B"/>
    <w:rsid w:val="004323A2"/>
    <w:rsid w:val="004329E6"/>
    <w:rsid w:val="00432BF2"/>
    <w:rsid w:val="00433BAD"/>
    <w:rsid w:val="00433C47"/>
    <w:rsid w:val="00434034"/>
    <w:rsid w:val="00434B6C"/>
    <w:rsid w:val="0043558F"/>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702"/>
    <w:rsid w:val="00452CA9"/>
    <w:rsid w:val="00452D5E"/>
    <w:rsid w:val="004530B2"/>
    <w:rsid w:val="0045479B"/>
    <w:rsid w:val="00454FE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D08"/>
    <w:rsid w:val="00467F04"/>
    <w:rsid w:val="0047016B"/>
    <w:rsid w:val="00470CA5"/>
    <w:rsid w:val="004713C1"/>
    <w:rsid w:val="004716C4"/>
    <w:rsid w:val="00471B1C"/>
    <w:rsid w:val="00471C21"/>
    <w:rsid w:val="004721EE"/>
    <w:rsid w:val="004723CB"/>
    <w:rsid w:val="00472962"/>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70D1"/>
    <w:rsid w:val="004872F6"/>
    <w:rsid w:val="00487E60"/>
    <w:rsid w:val="00487EDA"/>
    <w:rsid w:val="00487FD3"/>
    <w:rsid w:val="00490442"/>
    <w:rsid w:val="00490A92"/>
    <w:rsid w:val="00490D56"/>
    <w:rsid w:val="00490D58"/>
    <w:rsid w:val="004911DD"/>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A77C0"/>
    <w:rsid w:val="004B01E1"/>
    <w:rsid w:val="004B09B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3321"/>
    <w:rsid w:val="004C3603"/>
    <w:rsid w:val="004C3FAC"/>
    <w:rsid w:val="004C41DC"/>
    <w:rsid w:val="004C43DD"/>
    <w:rsid w:val="004C48D3"/>
    <w:rsid w:val="004C4FD0"/>
    <w:rsid w:val="004C5873"/>
    <w:rsid w:val="004C5A78"/>
    <w:rsid w:val="004C5E9F"/>
    <w:rsid w:val="004C5EA8"/>
    <w:rsid w:val="004C6760"/>
    <w:rsid w:val="004C74E9"/>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E24"/>
    <w:rsid w:val="004E4E27"/>
    <w:rsid w:val="004E5BE3"/>
    <w:rsid w:val="004E5FBC"/>
    <w:rsid w:val="004E6398"/>
    <w:rsid w:val="004E6959"/>
    <w:rsid w:val="004E6B05"/>
    <w:rsid w:val="004E73E3"/>
    <w:rsid w:val="004E77DC"/>
    <w:rsid w:val="004E7B9E"/>
    <w:rsid w:val="004F027F"/>
    <w:rsid w:val="004F0E5C"/>
    <w:rsid w:val="004F0F1C"/>
    <w:rsid w:val="004F152A"/>
    <w:rsid w:val="004F2129"/>
    <w:rsid w:val="004F217D"/>
    <w:rsid w:val="004F23C6"/>
    <w:rsid w:val="004F278C"/>
    <w:rsid w:val="004F3225"/>
    <w:rsid w:val="004F39EE"/>
    <w:rsid w:val="004F3A20"/>
    <w:rsid w:val="004F3FD6"/>
    <w:rsid w:val="004F466E"/>
    <w:rsid w:val="004F4871"/>
    <w:rsid w:val="004F4E60"/>
    <w:rsid w:val="004F4E7F"/>
    <w:rsid w:val="004F5A32"/>
    <w:rsid w:val="004F5ADB"/>
    <w:rsid w:val="004F60B1"/>
    <w:rsid w:val="004F6BBA"/>
    <w:rsid w:val="004F6F6D"/>
    <w:rsid w:val="00500476"/>
    <w:rsid w:val="005006F3"/>
    <w:rsid w:val="0050078D"/>
    <w:rsid w:val="00501587"/>
    <w:rsid w:val="005017E3"/>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F55"/>
    <w:rsid w:val="00522089"/>
    <w:rsid w:val="005225C6"/>
    <w:rsid w:val="0052271E"/>
    <w:rsid w:val="00522EAD"/>
    <w:rsid w:val="00523372"/>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9A6"/>
    <w:rsid w:val="00533C6E"/>
    <w:rsid w:val="005351E8"/>
    <w:rsid w:val="00535BF1"/>
    <w:rsid w:val="0053629F"/>
    <w:rsid w:val="00536BA8"/>
    <w:rsid w:val="00536BD2"/>
    <w:rsid w:val="00536D04"/>
    <w:rsid w:val="00537270"/>
    <w:rsid w:val="00537411"/>
    <w:rsid w:val="005374B3"/>
    <w:rsid w:val="00540473"/>
    <w:rsid w:val="00540712"/>
    <w:rsid w:val="005410E4"/>
    <w:rsid w:val="0054147E"/>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49BC"/>
    <w:rsid w:val="005549F6"/>
    <w:rsid w:val="00554C9F"/>
    <w:rsid w:val="00555444"/>
    <w:rsid w:val="005559C2"/>
    <w:rsid w:val="00555D4D"/>
    <w:rsid w:val="005568AF"/>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462C"/>
    <w:rsid w:val="0056540E"/>
    <w:rsid w:val="00565716"/>
    <w:rsid w:val="00565797"/>
    <w:rsid w:val="00566A67"/>
    <w:rsid w:val="0056761B"/>
    <w:rsid w:val="005704EA"/>
    <w:rsid w:val="005715B1"/>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550"/>
    <w:rsid w:val="00577D5A"/>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3A6"/>
    <w:rsid w:val="00587CFE"/>
    <w:rsid w:val="00587EA8"/>
    <w:rsid w:val="0059003D"/>
    <w:rsid w:val="00590323"/>
    <w:rsid w:val="005914A4"/>
    <w:rsid w:val="00591700"/>
    <w:rsid w:val="00591DF6"/>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FA"/>
    <w:rsid w:val="005B4D2C"/>
    <w:rsid w:val="005B4EDE"/>
    <w:rsid w:val="005B5DB7"/>
    <w:rsid w:val="005B6080"/>
    <w:rsid w:val="005B6285"/>
    <w:rsid w:val="005B6823"/>
    <w:rsid w:val="005B6E0B"/>
    <w:rsid w:val="005B6E3E"/>
    <w:rsid w:val="005B7128"/>
    <w:rsid w:val="005B718D"/>
    <w:rsid w:val="005B7538"/>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3A57"/>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422"/>
    <w:rsid w:val="005D159E"/>
    <w:rsid w:val="005D17C2"/>
    <w:rsid w:val="005D1FA7"/>
    <w:rsid w:val="005D224D"/>
    <w:rsid w:val="005D35DC"/>
    <w:rsid w:val="005D3A5E"/>
    <w:rsid w:val="005D4135"/>
    <w:rsid w:val="005D41F4"/>
    <w:rsid w:val="005D43B0"/>
    <w:rsid w:val="005D4625"/>
    <w:rsid w:val="005D463B"/>
    <w:rsid w:val="005D594F"/>
    <w:rsid w:val="005D595E"/>
    <w:rsid w:val="005D64E5"/>
    <w:rsid w:val="005E1E9C"/>
    <w:rsid w:val="005E1FEF"/>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74B5"/>
    <w:rsid w:val="005F76B9"/>
    <w:rsid w:val="006002BA"/>
    <w:rsid w:val="006004D8"/>
    <w:rsid w:val="0060053D"/>
    <w:rsid w:val="0060077B"/>
    <w:rsid w:val="00600D48"/>
    <w:rsid w:val="00601619"/>
    <w:rsid w:val="00601C54"/>
    <w:rsid w:val="006022C9"/>
    <w:rsid w:val="00602353"/>
    <w:rsid w:val="006030BD"/>
    <w:rsid w:val="00603507"/>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371"/>
    <w:rsid w:val="006147D1"/>
    <w:rsid w:val="00614F22"/>
    <w:rsid w:val="00614FC8"/>
    <w:rsid w:val="00615063"/>
    <w:rsid w:val="0061540B"/>
    <w:rsid w:val="006161D6"/>
    <w:rsid w:val="006167FE"/>
    <w:rsid w:val="00616821"/>
    <w:rsid w:val="00616B4D"/>
    <w:rsid w:val="00617310"/>
    <w:rsid w:val="00617428"/>
    <w:rsid w:val="006179A0"/>
    <w:rsid w:val="00620368"/>
    <w:rsid w:val="0062041D"/>
    <w:rsid w:val="00621B12"/>
    <w:rsid w:val="006222F1"/>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218"/>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F08"/>
    <w:rsid w:val="006610FA"/>
    <w:rsid w:val="006611D3"/>
    <w:rsid w:val="00661D0F"/>
    <w:rsid w:val="00662369"/>
    <w:rsid w:val="006627DE"/>
    <w:rsid w:val="006628CF"/>
    <w:rsid w:val="00662C95"/>
    <w:rsid w:val="00663201"/>
    <w:rsid w:val="00664106"/>
    <w:rsid w:val="0066412D"/>
    <w:rsid w:val="00664ED6"/>
    <w:rsid w:val="00665B1C"/>
    <w:rsid w:val="00665B95"/>
    <w:rsid w:val="00665CC4"/>
    <w:rsid w:val="006663C0"/>
    <w:rsid w:val="006664C8"/>
    <w:rsid w:val="00666E1D"/>
    <w:rsid w:val="00667894"/>
    <w:rsid w:val="00667A58"/>
    <w:rsid w:val="00667ADF"/>
    <w:rsid w:val="00667B5A"/>
    <w:rsid w:val="00667F45"/>
    <w:rsid w:val="00670459"/>
    <w:rsid w:val="006718F8"/>
    <w:rsid w:val="00671E81"/>
    <w:rsid w:val="006726AB"/>
    <w:rsid w:val="00672D22"/>
    <w:rsid w:val="00673261"/>
    <w:rsid w:val="00673D7E"/>
    <w:rsid w:val="0067445E"/>
    <w:rsid w:val="0067466A"/>
    <w:rsid w:val="0067476C"/>
    <w:rsid w:val="006747C8"/>
    <w:rsid w:val="00674EEF"/>
    <w:rsid w:val="00675415"/>
    <w:rsid w:val="00675B97"/>
    <w:rsid w:val="0067648A"/>
    <w:rsid w:val="00676665"/>
    <w:rsid w:val="0067765C"/>
    <w:rsid w:val="00677B0B"/>
    <w:rsid w:val="006805F8"/>
    <w:rsid w:val="006806FA"/>
    <w:rsid w:val="006808A2"/>
    <w:rsid w:val="0068175B"/>
    <w:rsid w:val="006817B4"/>
    <w:rsid w:val="006825D1"/>
    <w:rsid w:val="0068280F"/>
    <w:rsid w:val="00682A4D"/>
    <w:rsid w:val="00682C7E"/>
    <w:rsid w:val="00683642"/>
    <w:rsid w:val="006836F7"/>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698"/>
    <w:rsid w:val="006B6F08"/>
    <w:rsid w:val="006C0355"/>
    <w:rsid w:val="006C0488"/>
    <w:rsid w:val="006C065B"/>
    <w:rsid w:val="006C1590"/>
    <w:rsid w:val="006C215F"/>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669F"/>
    <w:rsid w:val="006D677D"/>
    <w:rsid w:val="006D6C75"/>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579"/>
    <w:rsid w:val="007279FE"/>
    <w:rsid w:val="00727CFB"/>
    <w:rsid w:val="00730084"/>
    <w:rsid w:val="0073071E"/>
    <w:rsid w:val="00730E26"/>
    <w:rsid w:val="00731319"/>
    <w:rsid w:val="007323FE"/>
    <w:rsid w:val="007338BF"/>
    <w:rsid w:val="0073452C"/>
    <w:rsid w:val="0073469E"/>
    <w:rsid w:val="00734B9B"/>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19BB"/>
    <w:rsid w:val="00752265"/>
    <w:rsid w:val="007525FD"/>
    <w:rsid w:val="00752C30"/>
    <w:rsid w:val="00752C81"/>
    <w:rsid w:val="00752CDC"/>
    <w:rsid w:val="00752D43"/>
    <w:rsid w:val="00752FB3"/>
    <w:rsid w:val="007534BE"/>
    <w:rsid w:val="00753964"/>
    <w:rsid w:val="0075428B"/>
    <w:rsid w:val="00755098"/>
    <w:rsid w:val="00755C20"/>
    <w:rsid w:val="00756BF4"/>
    <w:rsid w:val="0075700E"/>
    <w:rsid w:val="007578E4"/>
    <w:rsid w:val="00757E9C"/>
    <w:rsid w:val="0076036B"/>
    <w:rsid w:val="00761284"/>
    <w:rsid w:val="0076164F"/>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6DC6"/>
    <w:rsid w:val="007774A9"/>
    <w:rsid w:val="00777681"/>
    <w:rsid w:val="00777880"/>
    <w:rsid w:val="00777E0C"/>
    <w:rsid w:val="007806A8"/>
    <w:rsid w:val="007806F6"/>
    <w:rsid w:val="00781085"/>
    <w:rsid w:val="0078138A"/>
    <w:rsid w:val="007815D3"/>
    <w:rsid w:val="00781743"/>
    <w:rsid w:val="00781AB8"/>
    <w:rsid w:val="00782A33"/>
    <w:rsid w:val="00782BA0"/>
    <w:rsid w:val="00783570"/>
    <w:rsid w:val="0078387B"/>
    <w:rsid w:val="0078407E"/>
    <w:rsid w:val="00784C37"/>
    <w:rsid w:val="00784D10"/>
    <w:rsid w:val="0078500B"/>
    <w:rsid w:val="0078528E"/>
    <w:rsid w:val="00785EA1"/>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970"/>
    <w:rsid w:val="007C33DB"/>
    <w:rsid w:val="007C45B7"/>
    <w:rsid w:val="007C4944"/>
    <w:rsid w:val="007C49BD"/>
    <w:rsid w:val="007C54B7"/>
    <w:rsid w:val="007C5656"/>
    <w:rsid w:val="007C5E17"/>
    <w:rsid w:val="007C609F"/>
    <w:rsid w:val="007C66BD"/>
    <w:rsid w:val="007C6E34"/>
    <w:rsid w:val="007D0352"/>
    <w:rsid w:val="007D12BA"/>
    <w:rsid w:val="007D1486"/>
    <w:rsid w:val="007D14A1"/>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0AF6"/>
    <w:rsid w:val="007E15A9"/>
    <w:rsid w:val="007E1BFE"/>
    <w:rsid w:val="007E2417"/>
    <w:rsid w:val="007E2565"/>
    <w:rsid w:val="007E32C7"/>
    <w:rsid w:val="007E3922"/>
    <w:rsid w:val="007E44F9"/>
    <w:rsid w:val="007E460F"/>
    <w:rsid w:val="007E503C"/>
    <w:rsid w:val="007E520F"/>
    <w:rsid w:val="007E53EC"/>
    <w:rsid w:val="007E54F5"/>
    <w:rsid w:val="007E6568"/>
    <w:rsid w:val="007E695F"/>
    <w:rsid w:val="007E6B6B"/>
    <w:rsid w:val="007E6BBB"/>
    <w:rsid w:val="007E6F60"/>
    <w:rsid w:val="007E72C5"/>
    <w:rsid w:val="007E7C36"/>
    <w:rsid w:val="007E7EDC"/>
    <w:rsid w:val="007F001C"/>
    <w:rsid w:val="007F0338"/>
    <w:rsid w:val="007F05A9"/>
    <w:rsid w:val="007F0B3F"/>
    <w:rsid w:val="007F0BBB"/>
    <w:rsid w:val="007F0C38"/>
    <w:rsid w:val="007F16E6"/>
    <w:rsid w:val="007F17E9"/>
    <w:rsid w:val="007F1ECB"/>
    <w:rsid w:val="007F249F"/>
    <w:rsid w:val="007F2766"/>
    <w:rsid w:val="007F27C2"/>
    <w:rsid w:val="007F2C04"/>
    <w:rsid w:val="007F3377"/>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B3A"/>
    <w:rsid w:val="00801BDC"/>
    <w:rsid w:val="00801CE9"/>
    <w:rsid w:val="008023CE"/>
    <w:rsid w:val="008027B7"/>
    <w:rsid w:val="00802A6A"/>
    <w:rsid w:val="00802FFF"/>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FE2"/>
    <w:rsid w:val="0086306F"/>
    <w:rsid w:val="0086430D"/>
    <w:rsid w:val="00864C74"/>
    <w:rsid w:val="00864D99"/>
    <w:rsid w:val="008657F8"/>
    <w:rsid w:val="00866398"/>
    <w:rsid w:val="00867271"/>
    <w:rsid w:val="008706D9"/>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5DFA"/>
    <w:rsid w:val="00886054"/>
    <w:rsid w:val="008865DD"/>
    <w:rsid w:val="00887B23"/>
    <w:rsid w:val="00887F31"/>
    <w:rsid w:val="00887FA8"/>
    <w:rsid w:val="00890B50"/>
    <w:rsid w:val="0089104A"/>
    <w:rsid w:val="00891AA2"/>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CDD"/>
    <w:rsid w:val="008A3F49"/>
    <w:rsid w:val="008A4713"/>
    <w:rsid w:val="008A5B65"/>
    <w:rsid w:val="008A5E24"/>
    <w:rsid w:val="008A603F"/>
    <w:rsid w:val="008A636A"/>
    <w:rsid w:val="008A6683"/>
    <w:rsid w:val="008A6BF4"/>
    <w:rsid w:val="008A6FFB"/>
    <w:rsid w:val="008A71CC"/>
    <w:rsid w:val="008A74A8"/>
    <w:rsid w:val="008B0623"/>
    <w:rsid w:val="008B0A85"/>
    <w:rsid w:val="008B0B5B"/>
    <w:rsid w:val="008B1E1E"/>
    <w:rsid w:val="008B20FD"/>
    <w:rsid w:val="008B2281"/>
    <w:rsid w:val="008B23AC"/>
    <w:rsid w:val="008B2624"/>
    <w:rsid w:val="008B26B8"/>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D21"/>
    <w:rsid w:val="008C22A6"/>
    <w:rsid w:val="008C24DE"/>
    <w:rsid w:val="008C26A9"/>
    <w:rsid w:val="008C28F3"/>
    <w:rsid w:val="008C2A05"/>
    <w:rsid w:val="008C3973"/>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3951"/>
    <w:rsid w:val="008D3DD6"/>
    <w:rsid w:val="008D4149"/>
    <w:rsid w:val="008D447A"/>
    <w:rsid w:val="008D4D76"/>
    <w:rsid w:val="008D4E0E"/>
    <w:rsid w:val="008D4E62"/>
    <w:rsid w:val="008D4F04"/>
    <w:rsid w:val="008D525B"/>
    <w:rsid w:val="008D52C0"/>
    <w:rsid w:val="008D5446"/>
    <w:rsid w:val="008D5BD4"/>
    <w:rsid w:val="008D5D1C"/>
    <w:rsid w:val="008D66FE"/>
    <w:rsid w:val="008D68E8"/>
    <w:rsid w:val="008D6AA0"/>
    <w:rsid w:val="008D7006"/>
    <w:rsid w:val="008D7946"/>
    <w:rsid w:val="008E0ABC"/>
    <w:rsid w:val="008E12D1"/>
    <w:rsid w:val="008E1B1C"/>
    <w:rsid w:val="008E217D"/>
    <w:rsid w:val="008E2D2C"/>
    <w:rsid w:val="008E2F46"/>
    <w:rsid w:val="008E32BD"/>
    <w:rsid w:val="008E3FD9"/>
    <w:rsid w:val="008E4B6F"/>
    <w:rsid w:val="008E4C14"/>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7F0"/>
    <w:rsid w:val="00903805"/>
    <w:rsid w:val="00903CBE"/>
    <w:rsid w:val="00903D71"/>
    <w:rsid w:val="00904200"/>
    <w:rsid w:val="00904A0E"/>
    <w:rsid w:val="00904CE4"/>
    <w:rsid w:val="00905943"/>
    <w:rsid w:val="00905989"/>
    <w:rsid w:val="00905DDB"/>
    <w:rsid w:val="00905F1D"/>
    <w:rsid w:val="0090612D"/>
    <w:rsid w:val="00906506"/>
    <w:rsid w:val="00906BFC"/>
    <w:rsid w:val="00906D29"/>
    <w:rsid w:val="00907366"/>
    <w:rsid w:val="0090736B"/>
    <w:rsid w:val="00907B79"/>
    <w:rsid w:val="00910913"/>
    <w:rsid w:val="00910C6D"/>
    <w:rsid w:val="00911055"/>
    <w:rsid w:val="00911114"/>
    <w:rsid w:val="00911559"/>
    <w:rsid w:val="00911613"/>
    <w:rsid w:val="00911D99"/>
    <w:rsid w:val="00911E0D"/>
    <w:rsid w:val="00911EAB"/>
    <w:rsid w:val="0091221D"/>
    <w:rsid w:val="00913946"/>
    <w:rsid w:val="009139DC"/>
    <w:rsid w:val="0091501C"/>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2FA"/>
    <w:rsid w:val="00931573"/>
    <w:rsid w:val="00931E76"/>
    <w:rsid w:val="00931FC0"/>
    <w:rsid w:val="00932661"/>
    <w:rsid w:val="00933058"/>
    <w:rsid w:val="009330DC"/>
    <w:rsid w:val="0093326E"/>
    <w:rsid w:val="00933A0E"/>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98C"/>
    <w:rsid w:val="00942A42"/>
    <w:rsid w:val="00942B61"/>
    <w:rsid w:val="009430D3"/>
    <w:rsid w:val="00943719"/>
    <w:rsid w:val="00944D53"/>
    <w:rsid w:val="009450E6"/>
    <w:rsid w:val="009452AD"/>
    <w:rsid w:val="009457A7"/>
    <w:rsid w:val="00945877"/>
    <w:rsid w:val="00945A2B"/>
    <w:rsid w:val="00946CD9"/>
    <w:rsid w:val="00947140"/>
    <w:rsid w:val="009471AE"/>
    <w:rsid w:val="009471B9"/>
    <w:rsid w:val="009479D2"/>
    <w:rsid w:val="00950212"/>
    <w:rsid w:val="00950B77"/>
    <w:rsid w:val="00950F71"/>
    <w:rsid w:val="00950F82"/>
    <w:rsid w:val="00951553"/>
    <w:rsid w:val="00951F79"/>
    <w:rsid w:val="009524B1"/>
    <w:rsid w:val="00952A91"/>
    <w:rsid w:val="00952AC1"/>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5E9"/>
    <w:rsid w:val="00963F1B"/>
    <w:rsid w:val="0096402C"/>
    <w:rsid w:val="009642CA"/>
    <w:rsid w:val="00964981"/>
    <w:rsid w:val="0096578B"/>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1C4"/>
    <w:rsid w:val="00974537"/>
    <w:rsid w:val="009755AF"/>
    <w:rsid w:val="00975937"/>
    <w:rsid w:val="00975CFE"/>
    <w:rsid w:val="0097687D"/>
    <w:rsid w:val="009768AE"/>
    <w:rsid w:val="00976BEE"/>
    <w:rsid w:val="00976DFD"/>
    <w:rsid w:val="009771E3"/>
    <w:rsid w:val="00977DEF"/>
    <w:rsid w:val="00980459"/>
    <w:rsid w:val="00980625"/>
    <w:rsid w:val="00980D36"/>
    <w:rsid w:val="0098247F"/>
    <w:rsid w:val="00982DD8"/>
    <w:rsid w:val="00983D83"/>
    <w:rsid w:val="00983F05"/>
    <w:rsid w:val="00983F47"/>
    <w:rsid w:val="009849C3"/>
    <w:rsid w:val="009851D9"/>
    <w:rsid w:val="00986177"/>
    <w:rsid w:val="0098673B"/>
    <w:rsid w:val="009868EA"/>
    <w:rsid w:val="00986A5B"/>
    <w:rsid w:val="009871D6"/>
    <w:rsid w:val="0098725E"/>
    <w:rsid w:val="009872EB"/>
    <w:rsid w:val="009873E6"/>
    <w:rsid w:val="00987B9C"/>
    <w:rsid w:val="00987F1F"/>
    <w:rsid w:val="00991D3F"/>
    <w:rsid w:val="009923AC"/>
    <w:rsid w:val="0099263F"/>
    <w:rsid w:val="0099264D"/>
    <w:rsid w:val="0099363F"/>
    <w:rsid w:val="00993A7E"/>
    <w:rsid w:val="00995174"/>
    <w:rsid w:val="0099522F"/>
    <w:rsid w:val="00996AE6"/>
    <w:rsid w:val="00997136"/>
    <w:rsid w:val="0099727C"/>
    <w:rsid w:val="0099762E"/>
    <w:rsid w:val="00997ABB"/>
    <w:rsid w:val="009A060E"/>
    <w:rsid w:val="009A08B9"/>
    <w:rsid w:val="009A0BC0"/>
    <w:rsid w:val="009A0CB6"/>
    <w:rsid w:val="009A10CD"/>
    <w:rsid w:val="009A14DC"/>
    <w:rsid w:val="009A1CE7"/>
    <w:rsid w:val="009A1D9A"/>
    <w:rsid w:val="009A1E77"/>
    <w:rsid w:val="009A1EE8"/>
    <w:rsid w:val="009A2304"/>
    <w:rsid w:val="009A2578"/>
    <w:rsid w:val="009A2BA2"/>
    <w:rsid w:val="009A3385"/>
    <w:rsid w:val="009A33E9"/>
    <w:rsid w:val="009A35A4"/>
    <w:rsid w:val="009A40F8"/>
    <w:rsid w:val="009A4F03"/>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FA5"/>
    <w:rsid w:val="009B5404"/>
    <w:rsid w:val="009B587D"/>
    <w:rsid w:val="009B6008"/>
    <w:rsid w:val="009B610E"/>
    <w:rsid w:val="009B6202"/>
    <w:rsid w:val="009B62C6"/>
    <w:rsid w:val="009B630A"/>
    <w:rsid w:val="009B7909"/>
    <w:rsid w:val="009B7D9A"/>
    <w:rsid w:val="009B7EA6"/>
    <w:rsid w:val="009C00DA"/>
    <w:rsid w:val="009C0406"/>
    <w:rsid w:val="009C046C"/>
    <w:rsid w:val="009C15FE"/>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890"/>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65A6"/>
    <w:rsid w:val="009E6883"/>
    <w:rsid w:val="009E69A5"/>
    <w:rsid w:val="009E6A1C"/>
    <w:rsid w:val="009E6D5C"/>
    <w:rsid w:val="009E72F5"/>
    <w:rsid w:val="009E7CE4"/>
    <w:rsid w:val="009F02BB"/>
    <w:rsid w:val="009F18DA"/>
    <w:rsid w:val="009F194C"/>
    <w:rsid w:val="009F1A6B"/>
    <w:rsid w:val="009F1BC3"/>
    <w:rsid w:val="009F2057"/>
    <w:rsid w:val="009F21ED"/>
    <w:rsid w:val="009F25D0"/>
    <w:rsid w:val="009F2A85"/>
    <w:rsid w:val="009F5311"/>
    <w:rsid w:val="009F5925"/>
    <w:rsid w:val="009F6496"/>
    <w:rsid w:val="009F672C"/>
    <w:rsid w:val="009F68A4"/>
    <w:rsid w:val="009F737C"/>
    <w:rsid w:val="00A008A7"/>
    <w:rsid w:val="00A009EB"/>
    <w:rsid w:val="00A0177A"/>
    <w:rsid w:val="00A018E2"/>
    <w:rsid w:val="00A023C1"/>
    <w:rsid w:val="00A02427"/>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F"/>
    <w:rsid w:val="00A11EAB"/>
    <w:rsid w:val="00A11F2E"/>
    <w:rsid w:val="00A120BA"/>
    <w:rsid w:val="00A12522"/>
    <w:rsid w:val="00A125AC"/>
    <w:rsid w:val="00A128AA"/>
    <w:rsid w:val="00A12E18"/>
    <w:rsid w:val="00A12E52"/>
    <w:rsid w:val="00A132B9"/>
    <w:rsid w:val="00A133FA"/>
    <w:rsid w:val="00A138B1"/>
    <w:rsid w:val="00A13C02"/>
    <w:rsid w:val="00A13E0A"/>
    <w:rsid w:val="00A14D63"/>
    <w:rsid w:val="00A1525D"/>
    <w:rsid w:val="00A15587"/>
    <w:rsid w:val="00A1640C"/>
    <w:rsid w:val="00A16529"/>
    <w:rsid w:val="00A16F91"/>
    <w:rsid w:val="00A1725E"/>
    <w:rsid w:val="00A17303"/>
    <w:rsid w:val="00A176D4"/>
    <w:rsid w:val="00A17D3C"/>
    <w:rsid w:val="00A200D3"/>
    <w:rsid w:val="00A21108"/>
    <w:rsid w:val="00A213D0"/>
    <w:rsid w:val="00A21F09"/>
    <w:rsid w:val="00A2231F"/>
    <w:rsid w:val="00A22E15"/>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B61"/>
    <w:rsid w:val="00A32BD5"/>
    <w:rsid w:val="00A32DBF"/>
    <w:rsid w:val="00A32DC8"/>
    <w:rsid w:val="00A3333A"/>
    <w:rsid w:val="00A3401E"/>
    <w:rsid w:val="00A34270"/>
    <w:rsid w:val="00A3614C"/>
    <w:rsid w:val="00A36618"/>
    <w:rsid w:val="00A36CD0"/>
    <w:rsid w:val="00A37213"/>
    <w:rsid w:val="00A379CF"/>
    <w:rsid w:val="00A37E1A"/>
    <w:rsid w:val="00A37E6F"/>
    <w:rsid w:val="00A37E7B"/>
    <w:rsid w:val="00A407ED"/>
    <w:rsid w:val="00A40DAC"/>
    <w:rsid w:val="00A40E2D"/>
    <w:rsid w:val="00A410CB"/>
    <w:rsid w:val="00A416AF"/>
    <w:rsid w:val="00A41F27"/>
    <w:rsid w:val="00A4236B"/>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3CC"/>
    <w:rsid w:val="00A76EAC"/>
    <w:rsid w:val="00A76EBD"/>
    <w:rsid w:val="00A80A9D"/>
    <w:rsid w:val="00A819C0"/>
    <w:rsid w:val="00A81CC8"/>
    <w:rsid w:val="00A81CDA"/>
    <w:rsid w:val="00A824E2"/>
    <w:rsid w:val="00A82896"/>
    <w:rsid w:val="00A83B82"/>
    <w:rsid w:val="00A8447F"/>
    <w:rsid w:val="00A8471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6A2"/>
    <w:rsid w:val="00AB1A48"/>
    <w:rsid w:val="00AB24A5"/>
    <w:rsid w:val="00AB31CA"/>
    <w:rsid w:val="00AB350B"/>
    <w:rsid w:val="00AB3881"/>
    <w:rsid w:val="00AB4375"/>
    <w:rsid w:val="00AB44B9"/>
    <w:rsid w:val="00AB45D7"/>
    <w:rsid w:val="00AB4726"/>
    <w:rsid w:val="00AB4C70"/>
    <w:rsid w:val="00AB508F"/>
    <w:rsid w:val="00AB52BB"/>
    <w:rsid w:val="00AB5376"/>
    <w:rsid w:val="00AB549A"/>
    <w:rsid w:val="00AB589A"/>
    <w:rsid w:val="00AB5BAF"/>
    <w:rsid w:val="00AB6482"/>
    <w:rsid w:val="00AB7842"/>
    <w:rsid w:val="00AB78D8"/>
    <w:rsid w:val="00AB7962"/>
    <w:rsid w:val="00AB7A62"/>
    <w:rsid w:val="00AB7AD4"/>
    <w:rsid w:val="00AB7EC3"/>
    <w:rsid w:val="00AC08CD"/>
    <w:rsid w:val="00AC0D17"/>
    <w:rsid w:val="00AC1493"/>
    <w:rsid w:val="00AC2096"/>
    <w:rsid w:val="00AC34C4"/>
    <w:rsid w:val="00AC3991"/>
    <w:rsid w:val="00AC49CD"/>
    <w:rsid w:val="00AC4A04"/>
    <w:rsid w:val="00AC53A4"/>
    <w:rsid w:val="00AC5600"/>
    <w:rsid w:val="00AC581C"/>
    <w:rsid w:val="00AC5B7F"/>
    <w:rsid w:val="00AC5C52"/>
    <w:rsid w:val="00AC5CD8"/>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61A8"/>
    <w:rsid w:val="00AD62E3"/>
    <w:rsid w:val="00AD6452"/>
    <w:rsid w:val="00AD652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3E05"/>
    <w:rsid w:val="00AE4865"/>
    <w:rsid w:val="00AE4CE8"/>
    <w:rsid w:val="00AE525B"/>
    <w:rsid w:val="00AE574C"/>
    <w:rsid w:val="00AE5B08"/>
    <w:rsid w:val="00AE6BBB"/>
    <w:rsid w:val="00AE72B0"/>
    <w:rsid w:val="00AE75B5"/>
    <w:rsid w:val="00AE77EA"/>
    <w:rsid w:val="00AE7FB5"/>
    <w:rsid w:val="00AF03A3"/>
    <w:rsid w:val="00AF04E2"/>
    <w:rsid w:val="00AF1273"/>
    <w:rsid w:val="00AF15CC"/>
    <w:rsid w:val="00AF1D8A"/>
    <w:rsid w:val="00AF2AAF"/>
    <w:rsid w:val="00AF2D6E"/>
    <w:rsid w:val="00AF2FBA"/>
    <w:rsid w:val="00AF304D"/>
    <w:rsid w:val="00AF30AD"/>
    <w:rsid w:val="00AF3139"/>
    <w:rsid w:val="00AF3720"/>
    <w:rsid w:val="00AF3FB6"/>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E20"/>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8DD"/>
    <w:rsid w:val="00B1499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30C0B"/>
    <w:rsid w:val="00B30EBC"/>
    <w:rsid w:val="00B32116"/>
    <w:rsid w:val="00B3277E"/>
    <w:rsid w:val="00B32A17"/>
    <w:rsid w:val="00B32AB9"/>
    <w:rsid w:val="00B337E3"/>
    <w:rsid w:val="00B33AA4"/>
    <w:rsid w:val="00B33CF9"/>
    <w:rsid w:val="00B33D24"/>
    <w:rsid w:val="00B33DD1"/>
    <w:rsid w:val="00B33ED7"/>
    <w:rsid w:val="00B3459F"/>
    <w:rsid w:val="00B347CF"/>
    <w:rsid w:val="00B3560E"/>
    <w:rsid w:val="00B35721"/>
    <w:rsid w:val="00B35AC3"/>
    <w:rsid w:val="00B35AEA"/>
    <w:rsid w:val="00B35D04"/>
    <w:rsid w:val="00B36317"/>
    <w:rsid w:val="00B36598"/>
    <w:rsid w:val="00B36C5F"/>
    <w:rsid w:val="00B37C86"/>
    <w:rsid w:val="00B406C0"/>
    <w:rsid w:val="00B4094C"/>
    <w:rsid w:val="00B41089"/>
    <w:rsid w:val="00B4168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1EC"/>
    <w:rsid w:val="00B5242B"/>
    <w:rsid w:val="00B5268A"/>
    <w:rsid w:val="00B52F73"/>
    <w:rsid w:val="00B532C4"/>
    <w:rsid w:val="00B5342A"/>
    <w:rsid w:val="00B54190"/>
    <w:rsid w:val="00B547CB"/>
    <w:rsid w:val="00B54EC2"/>
    <w:rsid w:val="00B55123"/>
    <w:rsid w:val="00B559F2"/>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41"/>
    <w:rsid w:val="00B75BAC"/>
    <w:rsid w:val="00B763F6"/>
    <w:rsid w:val="00B76919"/>
    <w:rsid w:val="00B76D98"/>
    <w:rsid w:val="00B77021"/>
    <w:rsid w:val="00B80F98"/>
    <w:rsid w:val="00B81AB9"/>
    <w:rsid w:val="00B821F9"/>
    <w:rsid w:val="00B82BA7"/>
    <w:rsid w:val="00B82D83"/>
    <w:rsid w:val="00B82DEE"/>
    <w:rsid w:val="00B83154"/>
    <w:rsid w:val="00B83429"/>
    <w:rsid w:val="00B83769"/>
    <w:rsid w:val="00B83C3E"/>
    <w:rsid w:val="00B83C5D"/>
    <w:rsid w:val="00B8418B"/>
    <w:rsid w:val="00B842F3"/>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0FE"/>
    <w:rsid w:val="00B91213"/>
    <w:rsid w:val="00B91E94"/>
    <w:rsid w:val="00B91EB7"/>
    <w:rsid w:val="00B92059"/>
    <w:rsid w:val="00B92154"/>
    <w:rsid w:val="00B92243"/>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F16"/>
    <w:rsid w:val="00BB33EE"/>
    <w:rsid w:val="00BB3555"/>
    <w:rsid w:val="00BB3566"/>
    <w:rsid w:val="00BB35F0"/>
    <w:rsid w:val="00BB3FD8"/>
    <w:rsid w:val="00BB4300"/>
    <w:rsid w:val="00BB4D3C"/>
    <w:rsid w:val="00BB4D60"/>
    <w:rsid w:val="00BB50EC"/>
    <w:rsid w:val="00BB5324"/>
    <w:rsid w:val="00BB5DEC"/>
    <w:rsid w:val="00BB5E07"/>
    <w:rsid w:val="00BB64B2"/>
    <w:rsid w:val="00BB720C"/>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AEF"/>
    <w:rsid w:val="00BC3C7C"/>
    <w:rsid w:val="00BC4566"/>
    <w:rsid w:val="00BC5815"/>
    <w:rsid w:val="00BC5E7D"/>
    <w:rsid w:val="00BC602B"/>
    <w:rsid w:val="00BC6948"/>
    <w:rsid w:val="00BC6BDC"/>
    <w:rsid w:val="00BC7242"/>
    <w:rsid w:val="00BC74E6"/>
    <w:rsid w:val="00BC77DA"/>
    <w:rsid w:val="00BC7F00"/>
    <w:rsid w:val="00BD00F4"/>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628"/>
    <w:rsid w:val="00BD7E0E"/>
    <w:rsid w:val="00BD7EC1"/>
    <w:rsid w:val="00BE0712"/>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20F"/>
    <w:rsid w:val="00C0041C"/>
    <w:rsid w:val="00C0056C"/>
    <w:rsid w:val="00C01802"/>
    <w:rsid w:val="00C0205B"/>
    <w:rsid w:val="00C02193"/>
    <w:rsid w:val="00C02E79"/>
    <w:rsid w:val="00C030D9"/>
    <w:rsid w:val="00C03518"/>
    <w:rsid w:val="00C0482A"/>
    <w:rsid w:val="00C05A38"/>
    <w:rsid w:val="00C05D08"/>
    <w:rsid w:val="00C05E96"/>
    <w:rsid w:val="00C0670F"/>
    <w:rsid w:val="00C06F23"/>
    <w:rsid w:val="00C0704A"/>
    <w:rsid w:val="00C073B2"/>
    <w:rsid w:val="00C07C5B"/>
    <w:rsid w:val="00C07CAF"/>
    <w:rsid w:val="00C07CBF"/>
    <w:rsid w:val="00C10078"/>
    <w:rsid w:val="00C107B7"/>
    <w:rsid w:val="00C10811"/>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535"/>
    <w:rsid w:val="00C206BB"/>
    <w:rsid w:val="00C2096F"/>
    <w:rsid w:val="00C211B7"/>
    <w:rsid w:val="00C214C7"/>
    <w:rsid w:val="00C21B81"/>
    <w:rsid w:val="00C21FA8"/>
    <w:rsid w:val="00C222BD"/>
    <w:rsid w:val="00C22BE2"/>
    <w:rsid w:val="00C22EF0"/>
    <w:rsid w:val="00C23365"/>
    <w:rsid w:val="00C23A86"/>
    <w:rsid w:val="00C23AC7"/>
    <w:rsid w:val="00C23DE0"/>
    <w:rsid w:val="00C24C37"/>
    <w:rsid w:val="00C25736"/>
    <w:rsid w:val="00C25BCD"/>
    <w:rsid w:val="00C2635E"/>
    <w:rsid w:val="00C27D8B"/>
    <w:rsid w:val="00C27E8B"/>
    <w:rsid w:val="00C27F3B"/>
    <w:rsid w:val="00C30887"/>
    <w:rsid w:val="00C3279A"/>
    <w:rsid w:val="00C33AAC"/>
    <w:rsid w:val="00C33CB5"/>
    <w:rsid w:val="00C33FBB"/>
    <w:rsid w:val="00C34106"/>
    <w:rsid w:val="00C3412F"/>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0FE4"/>
    <w:rsid w:val="00C4156D"/>
    <w:rsid w:val="00C41ADF"/>
    <w:rsid w:val="00C41CE8"/>
    <w:rsid w:val="00C4239A"/>
    <w:rsid w:val="00C42523"/>
    <w:rsid w:val="00C42638"/>
    <w:rsid w:val="00C4288D"/>
    <w:rsid w:val="00C435E9"/>
    <w:rsid w:val="00C43835"/>
    <w:rsid w:val="00C4426D"/>
    <w:rsid w:val="00C44556"/>
    <w:rsid w:val="00C44897"/>
    <w:rsid w:val="00C45135"/>
    <w:rsid w:val="00C4577C"/>
    <w:rsid w:val="00C4579E"/>
    <w:rsid w:val="00C45A05"/>
    <w:rsid w:val="00C46373"/>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60F"/>
    <w:rsid w:val="00C5755B"/>
    <w:rsid w:val="00C57A07"/>
    <w:rsid w:val="00C57A7E"/>
    <w:rsid w:val="00C6025C"/>
    <w:rsid w:val="00C6064D"/>
    <w:rsid w:val="00C6098C"/>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A48"/>
    <w:rsid w:val="00C72CCA"/>
    <w:rsid w:val="00C73028"/>
    <w:rsid w:val="00C742EC"/>
    <w:rsid w:val="00C743E9"/>
    <w:rsid w:val="00C74CEB"/>
    <w:rsid w:val="00C761BB"/>
    <w:rsid w:val="00C7645B"/>
    <w:rsid w:val="00C7665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C03BF"/>
    <w:rsid w:val="00CC0A82"/>
    <w:rsid w:val="00CC1194"/>
    <w:rsid w:val="00CC29B9"/>
    <w:rsid w:val="00CC3B02"/>
    <w:rsid w:val="00CC449F"/>
    <w:rsid w:val="00CC484F"/>
    <w:rsid w:val="00CC4B01"/>
    <w:rsid w:val="00CC559C"/>
    <w:rsid w:val="00CC5D1B"/>
    <w:rsid w:val="00CC635F"/>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92C"/>
    <w:rsid w:val="00CE29A2"/>
    <w:rsid w:val="00CE325C"/>
    <w:rsid w:val="00CE350D"/>
    <w:rsid w:val="00CE4048"/>
    <w:rsid w:val="00CE407B"/>
    <w:rsid w:val="00CE4163"/>
    <w:rsid w:val="00CE4282"/>
    <w:rsid w:val="00CE4AB5"/>
    <w:rsid w:val="00CE50C3"/>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2A3D"/>
    <w:rsid w:val="00CF32E4"/>
    <w:rsid w:val="00CF33BD"/>
    <w:rsid w:val="00CF3459"/>
    <w:rsid w:val="00CF34BC"/>
    <w:rsid w:val="00CF35A1"/>
    <w:rsid w:val="00CF373E"/>
    <w:rsid w:val="00CF3C3A"/>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94"/>
    <w:rsid w:val="00D27D23"/>
    <w:rsid w:val="00D27F36"/>
    <w:rsid w:val="00D300C5"/>
    <w:rsid w:val="00D30AFF"/>
    <w:rsid w:val="00D30B19"/>
    <w:rsid w:val="00D31040"/>
    <w:rsid w:val="00D313E1"/>
    <w:rsid w:val="00D31BC5"/>
    <w:rsid w:val="00D31E85"/>
    <w:rsid w:val="00D31FCA"/>
    <w:rsid w:val="00D320BA"/>
    <w:rsid w:val="00D32458"/>
    <w:rsid w:val="00D33291"/>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C8C"/>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61CD"/>
    <w:rsid w:val="00D76255"/>
    <w:rsid w:val="00D762D7"/>
    <w:rsid w:val="00D763D4"/>
    <w:rsid w:val="00D7656C"/>
    <w:rsid w:val="00D7663D"/>
    <w:rsid w:val="00D769F4"/>
    <w:rsid w:val="00D76E31"/>
    <w:rsid w:val="00D77060"/>
    <w:rsid w:val="00D774F3"/>
    <w:rsid w:val="00D77B30"/>
    <w:rsid w:val="00D77B37"/>
    <w:rsid w:val="00D77B97"/>
    <w:rsid w:val="00D77D43"/>
    <w:rsid w:val="00D800C0"/>
    <w:rsid w:val="00D802A8"/>
    <w:rsid w:val="00D8035E"/>
    <w:rsid w:val="00D80C91"/>
    <w:rsid w:val="00D81521"/>
    <w:rsid w:val="00D81558"/>
    <w:rsid w:val="00D81582"/>
    <w:rsid w:val="00D81776"/>
    <w:rsid w:val="00D819A4"/>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BDD"/>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CE5"/>
    <w:rsid w:val="00DA7E76"/>
    <w:rsid w:val="00DB0D9A"/>
    <w:rsid w:val="00DB14BD"/>
    <w:rsid w:val="00DB2364"/>
    <w:rsid w:val="00DB266C"/>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3F1"/>
    <w:rsid w:val="00DE716C"/>
    <w:rsid w:val="00DE771B"/>
    <w:rsid w:val="00DE7B5A"/>
    <w:rsid w:val="00DF03EB"/>
    <w:rsid w:val="00DF058A"/>
    <w:rsid w:val="00DF0D17"/>
    <w:rsid w:val="00DF1DFA"/>
    <w:rsid w:val="00DF1EBF"/>
    <w:rsid w:val="00DF215B"/>
    <w:rsid w:val="00DF28D5"/>
    <w:rsid w:val="00DF2C08"/>
    <w:rsid w:val="00DF30DD"/>
    <w:rsid w:val="00DF4286"/>
    <w:rsid w:val="00DF4E48"/>
    <w:rsid w:val="00DF4F93"/>
    <w:rsid w:val="00DF500D"/>
    <w:rsid w:val="00DF605D"/>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1287"/>
    <w:rsid w:val="00E12987"/>
    <w:rsid w:val="00E12B7F"/>
    <w:rsid w:val="00E13195"/>
    <w:rsid w:val="00E142B8"/>
    <w:rsid w:val="00E14449"/>
    <w:rsid w:val="00E14DB1"/>
    <w:rsid w:val="00E14FAC"/>
    <w:rsid w:val="00E15752"/>
    <w:rsid w:val="00E15777"/>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1A91"/>
    <w:rsid w:val="00E5259A"/>
    <w:rsid w:val="00E52644"/>
    <w:rsid w:val="00E53891"/>
    <w:rsid w:val="00E54002"/>
    <w:rsid w:val="00E541C9"/>
    <w:rsid w:val="00E54DEC"/>
    <w:rsid w:val="00E54EA5"/>
    <w:rsid w:val="00E55416"/>
    <w:rsid w:val="00E5542F"/>
    <w:rsid w:val="00E557C7"/>
    <w:rsid w:val="00E559F8"/>
    <w:rsid w:val="00E55E14"/>
    <w:rsid w:val="00E562BB"/>
    <w:rsid w:val="00E5680C"/>
    <w:rsid w:val="00E5708F"/>
    <w:rsid w:val="00E57A85"/>
    <w:rsid w:val="00E60E3A"/>
    <w:rsid w:val="00E61DED"/>
    <w:rsid w:val="00E62127"/>
    <w:rsid w:val="00E624FC"/>
    <w:rsid w:val="00E62C29"/>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2043"/>
    <w:rsid w:val="00E72B95"/>
    <w:rsid w:val="00E738CB"/>
    <w:rsid w:val="00E73A1F"/>
    <w:rsid w:val="00E73E10"/>
    <w:rsid w:val="00E742E1"/>
    <w:rsid w:val="00E74661"/>
    <w:rsid w:val="00E7481A"/>
    <w:rsid w:val="00E74B87"/>
    <w:rsid w:val="00E7522E"/>
    <w:rsid w:val="00E752E5"/>
    <w:rsid w:val="00E7564F"/>
    <w:rsid w:val="00E758FA"/>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9F2"/>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AB"/>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226D"/>
    <w:rsid w:val="00EC2542"/>
    <w:rsid w:val="00EC2C55"/>
    <w:rsid w:val="00EC3220"/>
    <w:rsid w:val="00EC3A24"/>
    <w:rsid w:val="00EC3C1A"/>
    <w:rsid w:val="00EC3C52"/>
    <w:rsid w:val="00EC44D5"/>
    <w:rsid w:val="00EC4930"/>
    <w:rsid w:val="00EC4DD5"/>
    <w:rsid w:val="00EC5BD1"/>
    <w:rsid w:val="00EC67CC"/>
    <w:rsid w:val="00EC6FA4"/>
    <w:rsid w:val="00EC7592"/>
    <w:rsid w:val="00EC76E6"/>
    <w:rsid w:val="00EC7F00"/>
    <w:rsid w:val="00EC7F41"/>
    <w:rsid w:val="00ED056D"/>
    <w:rsid w:val="00ED08A7"/>
    <w:rsid w:val="00ED0A84"/>
    <w:rsid w:val="00ED0C3B"/>
    <w:rsid w:val="00ED0F49"/>
    <w:rsid w:val="00ED0FAC"/>
    <w:rsid w:val="00ED1A31"/>
    <w:rsid w:val="00ED27EE"/>
    <w:rsid w:val="00ED2D04"/>
    <w:rsid w:val="00ED30F1"/>
    <w:rsid w:val="00ED35F1"/>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F02"/>
    <w:rsid w:val="00F16F16"/>
    <w:rsid w:val="00F17D88"/>
    <w:rsid w:val="00F20070"/>
    <w:rsid w:val="00F20A98"/>
    <w:rsid w:val="00F20AAB"/>
    <w:rsid w:val="00F21026"/>
    <w:rsid w:val="00F21F72"/>
    <w:rsid w:val="00F2209F"/>
    <w:rsid w:val="00F23010"/>
    <w:rsid w:val="00F23871"/>
    <w:rsid w:val="00F23E4C"/>
    <w:rsid w:val="00F24149"/>
    <w:rsid w:val="00F24C14"/>
    <w:rsid w:val="00F24D25"/>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FE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521F"/>
    <w:rsid w:val="00F5562B"/>
    <w:rsid w:val="00F563A7"/>
    <w:rsid w:val="00F5746A"/>
    <w:rsid w:val="00F60460"/>
    <w:rsid w:val="00F608B1"/>
    <w:rsid w:val="00F60DD9"/>
    <w:rsid w:val="00F615D0"/>
    <w:rsid w:val="00F618D9"/>
    <w:rsid w:val="00F61BB5"/>
    <w:rsid w:val="00F62084"/>
    <w:rsid w:val="00F622DB"/>
    <w:rsid w:val="00F62598"/>
    <w:rsid w:val="00F628A2"/>
    <w:rsid w:val="00F62BA2"/>
    <w:rsid w:val="00F62DC6"/>
    <w:rsid w:val="00F636A0"/>
    <w:rsid w:val="00F63A1B"/>
    <w:rsid w:val="00F649B6"/>
    <w:rsid w:val="00F64A78"/>
    <w:rsid w:val="00F65AE6"/>
    <w:rsid w:val="00F663DF"/>
    <w:rsid w:val="00F667EB"/>
    <w:rsid w:val="00F674C6"/>
    <w:rsid w:val="00F702AD"/>
    <w:rsid w:val="00F7051A"/>
    <w:rsid w:val="00F709B8"/>
    <w:rsid w:val="00F70B2F"/>
    <w:rsid w:val="00F70E4C"/>
    <w:rsid w:val="00F7132D"/>
    <w:rsid w:val="00F71A92"/>
    <w:rsid w:val="00F7264F"/>
    <w:rsid w:val="00F72EE0"/>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19E"/>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577C"/>
    <w:rsid w:val="00F95936"/>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C4F"/>
    <w:rsid w:val="00FD3BC2"/>
    <w:rsid w:val="00FD4405"/>
    <w:rsid w:val="00FD4CDD"/>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53F"/>
    <w:rsid w:val="00FE7D0D"/>
    <w:rsid w:val="00FF0229"/>
    <w:rsid w:val="00FF0DB9"/>
    <w:rsid w:val="00FF104C"/>
    <w:rsid w:val="00FF10EC"/>
    <w:rsid w:val="00FF1AAC"/>
    <w:rsid w:val="00FF1B32"/>
    <w:rsid w:val="00FF1BD8"/>
    <w:rsid w:val="00FF1EE6"/>
    <w:rsid w:val="00FF1FC3"/>
    <w:rsid w:val="00FF25A1"/>
    <w:rsid w:val="00FF29D9"/>
    <w:rsid w:val="00FF2A79"/>
    <w:rsid w:val="00FF2AB0"/>
    <w:rsid w:val="00FF6619"/>
    <w:rsid w:val="00FF66C1"/>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0E054C24-0D61-4A89-82AB-D9C4FB954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1862</TotalTime>
  <Pages>2</Pages>
  <Words>647</Words>
  <Characters>3694</Characters>
  <Application>Microsoft Office Word</Application>
  <DocSecurity>0</DocSecurity>
  <Lines>30</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779</cp:revision>
  <cp:lastPrinted>2022-09-22T07:16:00Z</cp:lastPrinted>
  <dcterms:created xsi:type="dcterms:W3CDTF">2023-04-04T06:05:00Z</dcterms:created>
  <dcterms:modified xsi:type="dcterms:W3CDTF">2024-05-13T08:49:00Z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